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2AEC" w14:textId="77777777" w:rsidR="00475DE6" w:rsidRPr="00475DE6" w:rsidRDefault="00475DE6" w:rsidP="00475DE6"/>
    <w:p w14:paraId="5617CD19" w14:textId="77777777" w:rsidR="00B97CF8" w:rsidRPr="00B97CF8" w:rsidRDefault="00B97CF8" w:rsidP="00B97CF8">
      <w:pPr>
        <w:widowControl w:val="0"/>
        <w:autoSpaceDE w:val="0"/>
        <w:autoSpaceDN w:val="0"/>
        <w:spacing w:after="240" w:line="276" w:lineRule="auto"/>
        <w:ind w:right="-2"/>
        <w:jc w:val="center"/>
        <w:outlineLvl w:val="0"/>
        <w:rPr>
          <w:rFonts w:ascii="Century" w:eastAsia="Times New Roman" w:hAnsi="Century" w:cs="Arial"/>
          <w:b/>
          <w:bCs/>
          <w:kern w:val="0"/>
          <w:sz w:val="20"/>
          <w:szCs w:val="20"/>
          <w:lang w:eastAsia="es-CO"/>
          <w14:ligatures w14:val="none"/>
        </w:rPr>
      </w:pPr>
      <w:r w:rsidRPr="00B97CF8">
        <w:rPr>
          <w:rFonts w:ascii="Century" w:eastAsia="Times New Roman" w:hAnsi="Century" w:cs="Arial"/>
          <w:b/>
          <w:bCs/>
          <w:kern w:val="0"/>
          <w:sz w:val="20"/>
          <w:szCs w:val="20"/>
          <w:lang w:eastAsia="es-CO"/>
          <w14:ligatures w14:val="none"/>
        </w:rPr>
        <w:t>ADENDA N° 1</w:t>
      </w:r>
    </w:p>
    <w:p w14:paraId="6A242B3F" w14:textId="02C4E423" w:rsidR="00B97CF8" w:rsidRPr="00B97CF8" w:rsidRDefault="00B97CF8" w:rsidP="00B97CF8">
      <w:pPr>
        <w:spacing w:after="240" w:line="276" w:lineRule="auto"/>
        <w:ind w:right="-2"/>
        <w:jc w:val="center"/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</w:pPr>
      <w:r w:rsidRPr="00B97CF8">
        <w:rPr>
          <w:rFonts w:ascii="Century" w:eastAsia="Times New Roman" w:hAnsi="Century" w:cs="Times New Roman"/>
          <w:b/>
          <w:sz w:val="20"/>
          <w:szCs w:val="20"/>
          <w14:ligatures w14:val="none"/>
        </w:rPr>
        <w:t>CONVOCATORIA CONTENIDA EN EL ACUERDO N° 0</w:t>
      </w:r>
      <w:r w:rsidRPr="007E4E21">
        <w:rPr>
          <w:rFonts w:ascii="Century" w:eastAsia="Times New Roman" w:hAnsi="Century" w:cs="Times New Roman"/>
          <w:b/>
          <w:sz w:val="20"/>
          <w:szCs w:val="20"/>
          <w14:ligatures w14:val="none"/>
        </w:rPr>
        <w:t xml:space="preserve">08 </w:t>
      </w:r>
      <w:r w:rsidRPr="00B97CF8">
        <w:rPr>
          <w:rFonts w:ascii="Century" w:eastAsia="Times New Roman" w:hAnsi="Century" w:cs="Times New Roman"/>
          <w:b/>
          <w:sz w:val="20"/>
          <w:szCs w:val="20"/>
          <w14:ligatures w14:val="none"/>
        </w:rPr>
        <w:t xml:space="preserve">DEL </w:t>
      </w:r>
      <w:r w:rsidRPr="007E4E21">
        <w:rPr>
          <w:rFonts w:ascii="Century" w:eastAsia="Times New Roman" w:hAnsi="Century" w:cs="Times New Roman"/>
          <w:b/>
          <w:sz w:val="20"/>
          <w:szCs w:val="20"/>
          <w14:ligatures w14:val="none"/>
        </w:rPr>
        <w:t>12</w:t>
      </w:r>
      <w:r w:rsidRPr="00B97CF8">
        <w:rPr>
          <w:rFonts w:ascii="Century" w:eastAsia="Times New Roman" w:hAnsi="Century" w:cs="Times New Roman"/>
          <w:b/>
          <w:sz w:val="20"/>
          <w:szCs w:val="20"/>
          <w14:ligatures w14:val="none"/>
        </w:rPr>
        <w:t xml:space="preserve"> DE </w:t>
      </w:r>
      <w:r w:rsidRPr="007E4E21">
        <w:rPr>
          <w:rFonts w:ascii="Century" w:eastAsia="Times New Roman" w:hAnsi="Century" w:cs="Times New Roman"/>
          <w:b/>
          <w:sz w:val="20"/>
          <w:szCs w:val="20"/>
          <w14:ligatures w14:val="none"/>
        </w:rPr>
        <w:t>FEBRERO DE 2026.</w:t>
      </w:r>
      <w:r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 xml:space="preserve"> </w:t>
      </w:r>
      <w:bookmarkStart w:id="0" w:name="_Hlk222261590"/>
      <w:r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“</w:t>
      </w:r>
      <w:r w:rsidRPr="00B97CF8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POR MEDIO DEL CUAL SE CONVOCA A CONCURSO PÚBLICO DE MÉRITOS PARA LA VINCULACIÓN DE DOCENTE</w:t>
      </w:r>
      <w:r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 xml:space="preserve"> HORA CATEDRA PERIODO</w:t>
      </w:r>
      <w:r w:rsidRPr="00B97CF8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 xml:space="preserve"> 202</w:t>
      </w:r>
      <w:r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6</w:t>
      </w:r>
      <w:r w:rsidRPr="00B97CF8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-I</w:t>
      </w:r>
      <w:r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 xml:space="preserve"> </w:t>
      </w:r>
      <w:r w:rsidRPr="00B97CF8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A LA UNIVERSIDAD DE CÓRDOBA”.</w:t>
      </w:r>
      <w:bookmarkEnd w:id="0"/>
    </w:p>
    <w:p w14:paraId="089BF0B3" w14:textId="77777777" w:rsidR="00B97CF8" w:rsidRPr="00B97CF8" w:rsidRDefault="00B97CF8" w:rsidP="00B97CF8">
      <w:pPr>
        <w:spacing w:after="240" w:line="276" w:lineRule="auto"/>
        <w:ind w:right="-2"/>
        <w:jc w:val="center"/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</w:pPr>
      <w:r w:rsidRPr="00B97CF8">
        <w:rPr>
          <w:rFonts w:ascii="Century" w:eastAsia="Times New Roman" w:hAnsi="Century" w:cs="Times New Roman"/>
          <w:b/>
          <w:sz w:val="20"/>
          <w:szCs w:val="20"/>
          <w14:ligatures w14:val="none"/>
        </w:rPr>
        <w:t>EL CONSEJO ACADÉMICO DE LA UNIVERSIDAD DE CÓRDOBA, en uso de sus facultades Legales, estatutarias y</w:t>
      </w:r>
    </w:p>
    <w:p w14:paraId="616DAA37" w14:textId="77777777" w:rsidR="00B97CF8" w:rsidRPr="00B97CF8" w:rsidRDefault="00B97CF8" w:rsidP="00B97CF8">
      <w:pPr>
        <w:spacing w:after="240" w:line="276" w:lineRule="auto"/>
        <w:ind w:right="-2"/>
        <w:jc w:val="center"/>
        <w:rPr>
          <w:rFonts w:ascii="Century" w:eastAsia="Times New Roman" w:hAnsi="Century" w:cs="Times New Roman"/>
          <w:b/>
          <w:sz w:val="20"/>
          <w:szCs w:val="20"/>
          <w14:ligatures w14:val="none"/>
        </w:rPr>
      </w:pPr>
      <w:r w:rsidRPr="00B97CF8">
        <w:rPr>
          <w:rFonts w:ascii="Century" w:eastAsia="Times New Roman" w:hAnsi="Century" w:cs="Times New Roman"/>
          <w:b/>
          <w:sz w:val="20"/>
          <w:szCs w:val="20"/>
          <w14:ligatures w14:val="none"/>
        </w:rPr>
        <w:t>CONSIDERANDO QUE:</w:t>
      </w:r>
    </w:p>
    <w:p w14:paraId="4727D9BF" w14:textId="738862DD" w:rsidR="00B97CF8" w:rsidRPr="00B97CF8" w:rsidRDefault="00B97CF8" w:rsidP="00B97CF8">
      <w:pPr>
        <w:spacing w:after="240" w:line="276" w:lineRule="auto"/>
        <w:ind w:right="-2"/>
        <w:jc w:val="both"/>
        <w:rPr>
          <w:rFonts w:ascii="Century" w:eastAsia="Times New Roman" w:hAnsi="Century" w:cs="Times New Roman"/>
          <w:b/>
          <w:sz w:val="20"/>
          <w:szCs w:val="20"/>
          <w14:ligatures w14:val="none"/>
        </w:rPr>
      </w:pP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Que el Consejo Académico mediante Acuerdo N° 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008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del 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12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de 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febrero de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202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5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, aprobó la Convocatoria para la vinculación de docente 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Catedrático,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periodo 202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6-I,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a la Universidad de Córdoba</w:t>
      </w:r>
      <w:r w:rsidRPr="00B97CF8">
        <w:rPr>
          <w:rFonts w:ascii="Century" w:eastAsia="Times New Roman" w:hAnsi="Century" w:cs="Times New Roman"/>
          <w:b/>
          <w:sz w:val="20"/>
          <w:szCs w:val="20"/>
          <w14:ligatures w14:val="none"/>
        </w:rPr>
        <w:t>.</w:t>
      </w:r>
    </w:p>
    <w:p w14:paraId="5ED93F17" w14:textId="257DD519" w:rsidR="00B97CF8" w:rsidRPr="00B97CF8" w:rsidRDefault="00B97CF8" w:rsidP="00B97CF8">
      <w:pPr>
        <w:spacing w:after="240" w:line="276" w:lineRule="auto"/>
        <w:ind w:right="-2"/>
        <w:jc w:val="both"/>
        <w:rPr>
          <w:rFonts w:ascii="Century" w:eastAsia="Times New Roman" w:hAnsi="Century" w:cs="Times New Roman"/>
          <w:sz w:val="20"/>
          <w:szCs w:val="20"/>
          <w14:ligatures w14:val="none"/>
        </w:rPr>
      </w:pP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>Que la convocatoria contenida en el Acuerdo N° 0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08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de fecha 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12 de febrero de 2026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>, fue debidamente publicada en la página web universitaria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.</w:t>
      </w:r>
    </w:p>
    <w:p w14:paraId="0F51395E" w14:textId="4743C6BC" w:rsidR="00B97CF8" w:rsidRPr="00B97CF8" w:rsidRDefault="00B97CF8" w:rsidP="00B97CF8">
      <w:pPr>
        <w:spacing w:after="240" w:line="276" w:lineRule="auto"/>
        <w:ind w:right="-2"/>
        <w:jc w:val="both"/>
        <w:rPr>
          <w:rFonts w:ascii="Century" w:eastAsia="Times New Roman" w:hAnsi="Century" w:cs="Times New Roman"/>
          <w:b/>
          <w:sz w:val="20"/>
          <w:szCs w:val="20"/>
          <w14:ligatures w14:val="none"/>
        </w:rPr>
      </w:pPr>
      <w:r w:rsidRPr="00B97CF8">
        <w:rPr>
          <w:rFonts w:ascii="Century" w:eastAsia="Times New Roman" w:hAnsi="Century" w:cs="Times New Roman"/>
          <w:color w:val="212121"/>
          <w:sz w:val="20"/>
          <w:szCs w:val="20"/>
          <w14:ligatures w14:val="none"/>
        </w:rPr>
        <w:t xml:space="preserve">Que el </w:t>
      </w:r>
      <w:r w:rsidRPr="007E4E21">
        <w:rPr>
          <w:rFonts w:ascii="Century" w:eastAsia="Times New Roman" w:hAnsi="Century" w:cs="Times New Roman"/>
          <w:color w:val="212121"/>
          <w:sz w:val="20"/>
          <w:szCs w:val="20"/>
          <w14:ligatures w14:val="none"/>
        </w:rPr>
        <w:t>A</w:t>
      </w:r>
      <w:r w:rsidRPr="00B97CF8">
        <w:rPr>
          <w:rFonts w:ascii="Century" w:eastAsia="Times New Roman" w:hAnsi="Century" w:cs="Times New Roman"/>
          <w:color w:val="212121"/>
          <w:sz w:val="20"/>
          <w:szCs w:val="20"/>
          <w14:ligatures w14:val="none"/>
        </w:rPr>
        <w:t xml:space="preserve">rtículo </w:t>
      </w:r>
      <w:r w:rsidRPr="007E4E21">
        <w:rPr>
          <w:rFonts w:ascii="Century" w:eastAsia="Times New Roman" w:hAnsi="Century" w:cs="Times New Roman"/>
          <w:color w:val="212121"/>
          <w:sz w:val="20"/>
          <w:szCs w:val="20"/>
          <w14:ligatures w14:val="none"/>
        </w:rPr>
        <w:t>Tercero (3) del</w:t>
      </w:r>
      <w:r w:rsidRPr="00B97CF8">
        <w:rPr>
          <w:rFonts w:ascii="Century" w:eastAsia="Times New Roman" w:hAnsi="Century" w:cs="Times New Roman"/>
          <w:color w:val="212121"/>
          <w:sz w:val="20"/>
          <w:szCs w:val="20"/>
          <w14:ligatures w14:val="none"/>
        </w:rPr>
        <w:t xml:space="preserve"> Acuerdo N° 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>0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08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de fecha de 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12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de 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febrero 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>de 202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6 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ibidem, establece 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el cronograma para la convocatoria hora catedra 2026-I, señalando en su numeral 7 la publicación de resultados finales el día 27 de marzo de 2026.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</w:t>
      </w:r>
    </w:p>
    <w:p w14:paraId="3A1285F8" w14:textId="0E52AFC1" w:rsidR="00B97CF8" w:rsidRPr="00B97CF8" w:rsidRDefault="00B97CF8" w:rsidP="00B97CF8">
      <w:pPr>
        <w:widowControl w:val="0"/>
        <w:autoSpaceDE w:val="0"/>
        <w:autoSpaceDN w:val="0"/>
        <w:spacing w:after="240" w:line="276" w:lineRule="auto"/>
        <w:ind w:right="-2"/>
        <w:jc w:val="both"/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</w:pP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Que 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se evidencio por parte de la Vicerrectoría Académica, error formal de transcripción en el numeral 7 con relación a la fecha de publicación de los resultados finales el día 27 de marzo de 2026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, siendo la fecha correcta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27 de febrero del 2026.</w:t>
      </w:r>
    </w:p>
    <w:p w14:paraId="73AA451F" w14:textId="45590A5F" w:rsidR="00B97CF8" w:rsidRPr="00B97CF8" w:rsidRDefault="00B97CF8" w:rsidP="00B97CF8">
      <w:pPr>
        <w:widowControl w:val="0"/>
        <w:autoSpaceDE w:val="0"/>
        <w:autoSpaceDN w:val="0"/>
        <w:spacing w:after="240" w:line="276" w:lineRule="auto"/>
        <w:ind w:right="-2"/>
        <w:jc w:val="both"/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</w:pP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Que,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en razón a lo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s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argumentos esgrimidos, se hace necesario aclarar lo indicado, para la vinculación de docente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catedrático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de la Facultad de Ciencias Económicas, Jurídicas y Administrativas.</w:t>
      </w:r>
    </w:p>
    <w:p w14:paraId="662AA1C8" w14:textId="0524EE99" w:rsidR="00B97CF8" w:rsidRPr="007E4E21" w:rsidRDefault="00B97CF8" w:rsidP="00B97CF8">
      <w:pPr>
        <w:widowControl w:val="0"/>
        <w:autoSpaceDE w:val="0"/>
        <w:autoSpaceDN w:val="0"/>
        <w:spacing w:after="240" w:line="276" w:lineRule="auto"/>
        <w:ind w:right="-2"/>
        <w:jc w:val="both"/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</w:pP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Que se debe corregir el error de transcripción contenido en el Artículo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Tercer</w:t>
      </w:r>
      <w:r w:rsidR="00561459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o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,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que establece en su numeral 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7 la fecha de publicación de los resultados finales el día 27 de marzo de 2026, Intención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, siendo la fecha correct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a 27 de febrero de 2026.</w:t>
      </w:r>
    </w:p>
    <w:p w14:paraId="199F45CF" w14:textId="6C2EED37" w:rsidR="007E4E21" w:rsidRPr="00B97CF8" w:rsidRDefault="007E4E21" w:rsidP="00B97CF8">
      <w:pPr>
        <w:widowControl w:val="0"/>
        <w:autoSpaceDE w:val="0"/>
        <w:autoSpaceDN w:val="0"/>
        <w:spacing w:after="240" w:line="276" w:lineRule="auto"/>
        <w:ind w:right="-2"/>
        <w:jc w:val="both"/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</w:pP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Que el Consejo Académico, en sesión realizada el día 17 de febrero de 2026, decidió aprobar la Adenda Modificatoria del Articulo Tercero del Acuerdo N° 008 DEL 2026.</w:t>
      </w:r>
    </w:p>
    <w:p w14:paraId="0C8D68AD" w14:textId="57492ADA" w:rsidR="00B97CF8" w:rsidRPr="00B97CF8" w:rsidRDefault="00B97CF8" w:rsidP="00B97CF8">
      <w:pPr>
        <w:widowControl w:val="0"/>
        <w:autoSpaceDE w:val="0"/>
        <w:autoSpaceDN w:val="0"/>
        <w:spacing w:after="240" w:line="276" w:lineRule="auto"/>
        <w:ind w:right="-2"/>
        <w:jc w:val="both"/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</w:pP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Que,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en mérito de lo antes expuesto, el Consejo Académico de la Universidad de Córdoba,</w:t>
      </w:r>
    </w:p>
    <w:p w14:paraId="27F5615B" w14:textId="77777777" w:rsidR="00B97CF8" w:rsidRPr="00B97CF8" w:rsidRDefault="00B97CF8" w:rsidP="00196944">
      <w:pPr>
        <w:widowControl w:val="0"/>
        <w:autoSpaceDE w:val="0"/>
        <w:autoSpaceDN w:val="0"/>
        <w:spacing w:after="240" w:line="276" w:lineRule="auto"/>
        <w:ind w:right="-2"/>
        <w:jc w:val="center"/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</w:pPr>
      <w:r w:rsidRPr="00B97CF8"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  <w:t>ACUERDA:</w:t>
      </w:r>
    </w:p>
    <w:p w14:paraId="51F0F3BA" w14:textId="63DD9258" w:rsidR="00196944" w:rsidRPr="007E4E21" w:rsidRDefault="00B97CF8" w:rsidP="00196944">
      <w:pPr>
        <w:tabs>
          <w:tab w:val="left" w:pos="7065"/>
        </w:tabs>
        <w:jc w:val="both"/>
        <w:rPr>
          <w:rFonts w:ascii="Century" w:eastAsia="Times New Roman" w:hAnsi="Century" w:cs="Times New Roman"/>
          <w:bCs/>
          <w:iCs/>
          <w:sz w:val="20"/>
          <w:szCs w:val="20"/>
          <w14:ligatures w14:val="none"/>
        </w:rPr>
      </w:pPr>
      <w:r w:rsidRPr="00B97CF8"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  <w:t>ARTÍCULO PRIMERO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: 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Corríjase, el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Artículo</w:t>
      </w:r>
      <w:r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Tercero, numeral 7 del Acuerdo N° 008 del 12 de febrero del 2026:</w:t>
      </w:r>
      <w:r w:rsidR="00196944" w:rsidRPr="007E4E21">
        <w:rPr>
          <w:rFonts w:ascii="Century" w:eastAsia="Times New Roman" w:hAnsi="Century" w:cs="Times New Roman"/>
          <w:b/>
          <w:sz w:val="20"/>
          <w:szCs w:val="20"/>
          <w14:ligatures w14:val="none"/>
        </w:rPr>
        <w:t xml:space="preserve"> </w:t>
      </w:r>
      <w:r w:rsidR="00196944"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“</w:t>
      </w:r>
      <w:r w:rsidR="00196944" w:rsidRPr="00B97CF8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POR MEDIO DEL CUAL SE CONVOCA A CONCURSO PÚBLICO DE MÉRITOS PARA LA VINCULACIÓN DE DOCENTE</w:t>
      </w:r>
      <w:r w:rsidR="00196944"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 xml:space="preserve"> HORA CATEDRA PERIODO</w:t>
      </w:r>
      <w:r w:rsidR="00196944" w:rsidRPr="00B97CF8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 xml:space="preserve"> 202</w:t>
      </w:r>
      <w:r w:rsidR="00196944"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6</w:t>
      </w:r>
      <w:r w:rsidR="00196944" w:rsidRPr="00B97CF8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-I</w:t>
      </w:r>
      <w:r w:rsidR="00196944"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 xml:space="preserve"> </w:t>
      </w:r>
      <w:r w:rsidR="00196944" w:rsidRPr="00B97CF8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>A LA UNIVERSIDAD DE CÓRDOBA”</w:t>
      </w:r>
      <w:r w:rsidR="00196944" w:rsidRPr="007E4E21">
        <w:rPr>
          <w:rFonts w:ascii="Century" w:eastAsia="Times New Roman" w:hAnsi="Century" w:cs="Times New Roman"/>
          <w:b/>
          <w:i/>
          <w:sz w:val="20"/>
          <w:szCs w:val="20"/>
          <w14:ligatures w14:val="none"/>
        </w:rPr>
        <w:t xml:space="preserve">, </w:t>
      </w:r>
      <w:r w:rsidR="00196944" w:rsidRPr="007E4E21">
        <w:rPr>
          <w:rFonts w:ascii="Century" w:eastAsia="Times New Roman" w:hAnsi="Century" w:cs="Times New Roman"/>
          <w:bCs/>
          <w:iCs/>
          <w:sz w:val="20"/>
          <w:szCs w:val="20"/>
          <w14:ligatures w14:val="none"/>
        </w:rPr>
        <w:t xml:space="preserve">el cual quedará </w:t>
      </w:r>
      <w:r w:rsidR="007E4E21" w:rsidRPr="007E4E21">
        <w:rPr>
          <w:rFonts w:ascii="Century" w:eastAsia="Times New Roman" w:hAnsi="Century" w:cs="Times New Roman"/>
          <w:bCs/>
          <w:iCs/>
          <w:sz w:val="20"/>
          <w:szCs w:val="20"/>
          <w14:ligatures w14:val="none"/>
        </w:rPr>
        <w:t>así</w:t>
      </w:r>
      <w:r w:rsidR="00196944" w:rsidRPr="007E4E21">
        <w:rPr>
          <w:rFonts w:ascii="Century" w:eastAsia="Times New Roman" w:hAnsi="Century" w:cs="Times New Roman"/>
          <w:bCs/>
          <w:iCs/>
          <w:sz w:val="20"/>
          <w:szCs w:val="20"/>
          <w14:ligatures w14:val="none"/>
        </w:rPr>
        <w:t>:</w:t>
      </w:r>
    </w:p>
    <w:p w14:paraId="0E380830" w14:textId="77777777" w:rsidR="00196944" w:rsidRPr="007E4E21" w:rsidRDefault="00196944" w:rsidP="00196944">
      <w:pPr>
        <w:tabs>
          <w:tab w:val="left" w:pos="7065"/>
        </w:tabs>
        <w:jc w:val="both"/>
        <w:rPr>
          <w:rFonts w:ascii="Century" w:eastAsia="Times New Roman" w:hAnsi="Century" w:cs="Times New Roman"/>
          <w:b/>
          <w:sz w:val="20"/>
          <w:szCs w:val="20"/>
          <w14:ligatures w14:val="none"/>
        </w:rPr>
      </w:pPr>
    </w:p>
    <w:p w14:paraId="639870A7" w14:textId="77777777" w:rsidR="00196944" w:rsidRPr="007E4E21" w:rsidRDefault="00196944" w:rsidP="00196944">
      <w:pPr>
        <w:tabs>
          <w:tab w:val="left" w:pos="7065"/>
        </w:tabs>
        <w:rPr>
          <w:rFonts w:ascii="Century" w:eastAsia="Times New Roman" w:hAnsi="Century" w:cs="Times New Roman"/>
          <w:b/>
          <w:sz w:val="20"/>
          <w:szCs w:val="20"/>
          <w14:ligatures w14:val="none"/>
        </w:rPr>
      </w:pPr>
    </w:p>
    <w:p w14:paraId="6D0734C2" w14:textId="3E8D48CB" w:rsidR="00196944" w:rsidRPr="00196944" w:rsidRDefault="00196944" w:rsidP="00196944">
      <w:pPr>
        <w:tabs>
          <w:tab w:val="left" w:pos="7065"/>
        </w:tabs>
        <w:rPr>
          <w:rFonts w:ascii="Century" w:eastAsia="Times New Roman" w:hAnsi="Century" w:cs="Times New Roman"/>
          <w:sz w:val="20"/>
          <w:szCs w:val="20"/>
          <w14:ligatures w14:val="none"/>
        </w:rPr>
      </w:pPr>
      <w:r w:rsidRPr="007E4E21">
        <w:rPr>
          <w:rFonts w:ascii="Century" w:eastAsia="Times New Roman" w:hAnsi="Century" w:cs="Times New Roman"/>
          <w:b/>
          <w:sz w:val="20"/>
          <w:szCs w:val="20"/>
          <w14:ligatures w14:val="none"/>
        </w:rPr>
        <w:t>ARTÍCULO TERCERO</w:t>
      </w:r>
      <w:r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: La presente convocatoria tendrá el siguiente cronograma: </w:t>
      </w:r>
    </w:p>
    <w:tbl>
      <w:tblPr>
        <w:tblW w:w="9498" w:type="dxa"/>
        <w:tblInd w:w="-5" w:type="dxa"/>
        <w:tblCellMar>
          <w:right w:w="2" w:type="dxa"/>
        </w:tblCellMar>
        <w:tblLook w:val="04A0" w:firstRow="1" w:lastRow="0" w:firstColumn="1" w:lastColumn="0" w:noHBand="0" w:noVBand="1"/>
      </w:tblPr>
      <w:tblGrid>
        <w:gridCol w:w="785"/>
        <w:gridCol w:w="1332"/>
        <w:gridCol w:w="4566"/>
        <w:gridCol w:w="2815"/>
      </w:tblGrid>
      <w:tr w:rsidR="00196944" w:rsidRPr="00196944" w14:paraId="7CB31576" w14:textId="77777777" w:rsidTr="008117CC">
        <w:trPr>
          <w:trHeight w:val="2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7FED16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bookmarkStart w:id="1" w:name="_Hlk171601781"/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75382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b/>
                <w:sz w:val="20"/>
                <w:szCs w:val="20"/>
                <w14:ligatures w14:val="none"/>
              </w:rPr>
              <w:t>ETAPA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B9F5C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b/>
                <w:sz w:val="20"/>
                <w:szCs w:val="20"/>
                <w14:ligatures w14:val="none"/>
              </w:rPr>
              <w:t>EVENTO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4D15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b/>
                <w:sz w:val="20"/>
                <w:szCs w:val="20"/>
                <w14:ligatures w14:val="none"/>
              </w:rPr>
              <w:t>FECHA</w:t>
            </w:r>
          </w:p>
        </w:tc>
      </w:tr>
      <w:tr w:rsidR="00196944" w:rsidRPr="00196944" w14:paraId="087FA9BA" w14:textId="77777777" w:rsidTr="008117CC">
        <w:trPr>
          <w:trHeight w:val="47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B535D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A0E98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C824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 xml:space="preserve">Divulgación de la convocatoria en la página web.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EEA2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Del 13 al 17 de febrero del 2026</w:t>
            </w:r>
          </w:p>
        </w:tc>
      </w:tr>
      <w:tr w:rsidR="00196944" w:rsidRPr="00196944" w14:paraId="1FD17F30" w14:textId="77777777" w:rsidTr="008117CC">
        <w:trPr>
          <w:trHeight w:val="208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EF533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  <w:p w14:paraId="01317AF3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2</w:t>
            </w:r>
          </w:p>
          <w:p w14:paraId="62467273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A18C21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B7F0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Inscripción. La recepción de la documentación se realizará de forma Presencial en la Secretaría Académica de la Facultad respectiva</w:t>
            </w:r>
          </w:p>
          <w:p w14:paraId="696245E1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 xml:space="preserve"> </w:t>
            </w:r>
          </w:p>
          <w:p w14:paraId="7A1FC4D1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El Horario de recibo es de:  7:00 a.m. a 1:00 pm. y de 2:00pm a 4:00 p.m.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7E56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Del 13 al 17 de febrero del 2026</w:t>
            </w:r>
          </w:p>
        </w:tc>
      </w:tr>
      <w:tr w:rsidR="00196944" w:rsidRPr="00196944" w14:paraId="67162462" w14:textId="77777777" w:rsidTr="008117CC">
        <w:trPr>
          <w:trHeight w:val="2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91507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78770C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BE877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Publicación de la lista de preseleccionados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06A7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18 de febrero del 2026</w:t>
            </w:r>
          </w:p>
        </w:tc>
      </w:tr>
      <w:tr w:rsidR="00196944" w:rsidRPr="00196944" w14:paraId="79100367" w14:textId="77777777" w:rsidTr="008117CC">
        <w:trPr>
          <w:trHeight w:val="32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7EBD36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D92E4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F93D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Aplicación de la prueba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6CC7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20 de febrero del 2026</w:t>
            </w:r>
          </w:p>
        </w:tc>
      </w:tr>
      <w:tr w:rsidR="00196944" w:rsidRPr="00196944" w14:paraId="724587E3" w14:textId="77777777" w:rsidTr="008117CC">
        <w:trPr>
          <w:trHeight w:val="2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5F8305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3259B7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A7E9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Publicación de resultados de las pruebas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54BD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23 de febrero del 2026</w:t>
            </w:r>
          </w:p>
        </w:tc>
      </w:tr>
      <w:tr w:rsidR="00196944" w:rsidRPr="00196944" w14:paraId="6B7F4509" w14:textId="77777777" w:rsidTr="008117CC">
        <w:trPr>
          <w:trHeight w:val="5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7AF644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467F05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C773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Valoración de la hoja de vida: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3814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23 al 26 de febrero del 2026</w:t>
            </w:r>
          </w:p>
        </w:tc>
      </w:tr>
      <w:tr w:rsidR="00196944" w:rsidRPr="00196944" w14:paraId="49B4EBAF" w14:textId="77777777" w:rsidTr="008117CC">
        <w:trPr>
          <w:trHeight w:val="26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84828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44F0EF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E8D3" w14:textId="77777777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Publicación de resultados definitivos.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FC4FD" w14:textId="70971125" w:rsidR="00196944" w:rsidRPr="00196944" w:rsidRDefault="00196944" w:rsidP="00196944">
            <w:pPr>
              <w:tabs>
                <w:tab w:val="left" w:pos="7065"/>
              </w:tabs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</w:pP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 xml:space="preserve">27 de </w:t>
            </w:r>
            <w:r w:rsidRPr="007E4E21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 xml:space="preserve">febrero </w:t>
            </w:r>
            <w:r w:rsidRPr="00196944">
              <w:rPr>
                <w:rFonts w:ascii="Century" w:eastAsia="Times New Roman" w:hAnsi="Century" w:cs="Times New Roman"/>
                <w:sz w:val="20"/>
                <w:szCs w:val="20"/>
                <w14:ligatures w14:val="none"/>
              </w:rPr>
              <w:t>del 2026</w:t>
            </w:r>
          </w:p>
        </w:tc>
      </w:tr>
    </w:tbl>
    <w:p w14:paraId="3CC2873E" w14:textId="77777777" w:rsidR="00196944" w:rsidRPr="00196944" w:rsidRDefault="00196944" w:rsidP="00196944">
      <w:pPr>
        <w:tabs>
          <w:tab w:val="left" w:pos="7065"/>
        </w:tabs>
        <w:rPr>
          <w:rFonts w:ascii="Century" w:eastAsia="Times New Roman" w:hAnsi="Century" w:cs="Times New Roman"/>
          <w:sz w:val="20"/>
          <w:szCs w:val="20"/>
          <w14:ligatures w14:val="none"/>
        </w:rPr>
      </w:pPr>
    </w:p>
    <w:bookmarkEnd w:id="1"/>
    <w:p w14:paraId="52908FF9" w14:textId="605327EE" w:rsidR="00B97CF8" w:rsidRPr="00B97CF8" w:rsidRDefault="00B97CF8" w:rsidP="007E4E21">
      <w:pPr>
        <w:widowControl w:val="0"/>
        <w:autoSpaceDE w:val="0"/>
        <w:autoSpaceDN w:val="0"/>
        <w:spacing w:after="240" w:line="276" w:lineRule="auto"/>
        <w:ind w:right="-2"/>
        <w:jc w:val="both"/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</w:pPr>
      <w:r w:rsidRPr="00B97CF8"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  <w:t xml:space="preserve">ARTÍCULO </w:t>
      </w:r>
      <w:r w:rsidR="00196944" w:rsidRPr="007E4E21"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  <w:t>SEGUNDO</w:t>
      </w:r>
      <w:r w:rsidRPr="00B97CF8"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  <w:t>: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Los demás artículos del Acuerdo 0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08 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de fecha de 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12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de 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febrero de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202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6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, no sufren modificación alguna.</w:t>
      </w:r>
    </w:p>
    <w:p w14:paraId="0EF027CA" w14:textId="5B98B534" w:rsidR="00B97CF8" w:rsidRPr="00B97CF8" w:rsidRDefault="007E4E21" w:rsidP="007E4E21">
      <w:pPr>
        <w:widowControl w:val="0"/>
        <w:tabs>
          <w:tab w:val="center" w:pos="4420"/>
          <w:tab w:val="left" w:pos="7938"/>
        </w:tabs>
        <w:autoSpaceDE w:val="0"/>
        <w:autoSpaceDN w:val="0"/>
        <w:spacing w:after="240" w:line="276" w:lineRule="auto"/>
        <w:ind w:right="-2"/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</w:pPr>
      <w:r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  <w:tab/>
      </w:r>
      <w:r w:rsidR="00B97CF8" w:rsidRPr="00B97CF8"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  <w:t>PUBLÍQUESE Y CÚMPLASE</w:t>
      </w:r>
      <w:r>
        <w:rPr>
          <w:rFonts w:ascii="Century" w:eastAsia="Times New Roman" w:hAnsi="Century" w:cs="Arial MT"/>
          <w:b/>
          <w:kern w:val="0"/>
          <w:sz w:val="20"/>
          <w:szCs w:val="20"/>
          <w:lang w:val="es-ES"/>
          <w14:ligatures w14:val="none"/>
        </w:rPr>
        <w:tab/>
      </w:r>
    </w:p>
    <w:p w14:paraId="2E332C2D" w14:textId="77777777" w:rsidR="00B97CF8" w:rsidRPr="00B97CF8" w:rsidRDefault="00B97CF8" w:rsidP="00B97CF8">
      <w:pPr>
        <w:widowControl w:val="0"/>
        <w:autoSpaceDE w:val="0"/>
        <w:autoSpaceDN w:val="0"/>
        <w:spacing w:after="0" w:line="276" w:lineRule="auto"/>
        <w:ind w:right="-2"/>
        <w:jc w:val="both"/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</w:pPr>
    </w:p>
    <w:p w14:paraId="3B210A79" w14:textId="062F67B3" w:rsidR="00B97CF8" w:rsidRPr="00B97CF8" w:rsidRDefault="00B97CF8" w:rsidP="007E4E21">
      <w:pPr>
        <w:widowControl w:val="0"/>
        <w:autoSpaceDE w:val="0"/>
        <w:autoSpaceDN w:val="0"/>
        <w:spacing w:after="0" w:line="276" w:lineRule="auto"/>
        <w:ind w:right="-2"/>
        <w:jc w:val="both"/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</w:pP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Dado en Montería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,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a los 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17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días del mes de 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febrero</w:t>
      </w:r>
      <w:r w:rsidRPr="00B97CF8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 xml:space="preserve"> de 202</w:t>
      </w:r>
      <w:r w:rsidR="00196944" w:rsidRP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6</w:t>
      </w:r>
      <w:r w:rsidR="007E4E21">
        <w:rPr>
          <w:rFonts w:ascii="Century" w:eastAsia="Times New Roman" w:hAnsi="Century" w:cs="Arial MT"/>
          <w:kern w:val="0"/>
          <w:sz w:val="20"/>
          <w:szCs w:val="20"/>
          <w:lang w:val="es-ES"/>
          <w14:ligatures w14:val="none"/>
        </w:rPr>
        <w:t>,</w:t>
      </w:r>
    </w:p>
    <w:p w14:paraId="7D9B9567" w14:textId="77777777" w:rsidR="00B97CF8" w:rsidRPr="00B97CF8" w:rsidRDefault="00B97CF8" w:rsidP="00B97CF8">
      <w:pPr>
        <w:tabs>
          <w:tab w:val="center" w:pos="4419"/>
          <w:tab w:val="left" w:pos="5387"/>
          <w:tab w:val="left" w:pos="5670"/>
          <w:tab w:val="right" w:pos="8838"/>
        </w:tabs>
        <w:spacing w:after="0" w:line="240" w:lineRule="auto"/>
        <w:ind w:right="-91"/>
        <w:rPr>
          <w:rFonts w:ascii="Century" w:eastAsia="Times New Roman" w:hAnsi="Century" w:cs="Times New Roman"/>
          <w:sz w:val="20"/>
          <w:szCs w:val="20"/>
          <w14:ligatures w14:val="none"/>
        </w:rPr>
      </w:pPr>
    </w:p>
    <w:p w14:paraId="54BF7B44" w14:textId="77777777" w:rsidR="00B97CF8" w:rsidRPr="00B97CF8" w:rsidRDefault="00B97CF8" w:rsidP="00B97CF8">
      <w:pPr>
        <w:tabs>
          <w:tab w:val="center" w:pos="4419"/>
          <w:tab w:val="left" w:pos="5387"/>
          <w:tab w:val="left" w:pos="5670"/>
          <w:tab w:val="right" w:pos="8838"/>
        </w:tabs>
        <w:spacing w:after="0" w:line="240" w:lineRule="auto"/>
        <w:ind w:right="-91"/>
        <w:rPr>
          <w:rFonts w:ascii="Century" w:eastAsia="Times New Roman" w:hAnsi="Century" w:cs="Times New Roman"/>
          <w:sz w:val="20"/>
          <w:szCs w:val="20"/>
          <w14:ligatures w14:val="none"/>
        </w:rPr>
      </w:pPr>
    </w:p>
    <w:p w14:paraId="50E8BA71" w14:textId="77777777" w:rsidR="00B97CF8" w:rsidRPr="00B97CF8" w:rsidRDefault="00B97CF8" w:rsidP="00B97CF8">
      <w:pPr>
        <w:tabs>
          <w:tab w:val="center" w:pos="4419"/>
          <w:tab w:val="left" w:pos="5387"/>
          <w:tab w:val="left" w:pos="5670"/>
          <w:tab w:val="right" w:pos="8838"/>
        </w:tabs>
        <w:spacing w:after="0" w:line="240" w:lineRule="auto"/>
        <w:ind w:right="-91"/>
        <w:rPr>
          <w:rFonts w:ascii="Century" w:eastAsia="Times New Roman" w:hAnsi="Century" w:cs="Times New Roman"/>
          <w:sz w:val="20"/>
          <w:szCs w:val="20"/>
          <w14:ligatures w14:val="none"/>
        </w:rPr>
      </w:pPr>
    </w:p>
    <w:p w14:paraId="0B45599F" w14:textId="073FD30D" w:rsidR="00B97CF8" w:rsidRPr="00B97CF8" w:rsidRDefault="00196944" w:rsidP="00B97CF8">
      <w:pPr>
        <w:tabs>
          <w:tab w:val="center" w:pos="4419"/>
          <w:tab w:val="left" w:pos="5387"/>
          <w:tab w:val="left" w:pos="5670"/>
          <w:tab w:val="right" w:pos="8838"/>
        </w:tabs>
        <w:spacing w:after="0" w:line="240" w:lineRule="auto"/>
        <w:ind w:right="-91"/>
        <w:rPr>
          <w:rFonts w:ascii="Century" w:eastAsia="Times New Roman" w:hAnsi="Century" w:cs="Times New Roman"/>
          <w:b/>
          <w:sz w:val="20"/>
          <w:szCs w:val="20"/>
          <w14:ligatures w14:val="none"/>
        </w:rPr>
      </w:pPr>
      <w:r w:rsidRPr="007E4E21">
        <w:rPr>
          <w:rFonts w:ascii="Century" w:eastAsia="Times New Roman" w:hAnsi="Century" w:cs="Times New Roman"/>
          <w:b/>
          <w:sz w:val="20"/>
          <w:szCs w:val="20"/>
          <w14:ligatures w14:val="none"/>
        </w:rPr>
        <w:t>OSCAR ARISMENDY MARTÍNEZ</w:t>
      </w:r>
      <w:r w:rsidR="00B97CF8" w:rsidRPr="00B97CF8">
        <w:rPr>
          <w:rFonts w:ascii="Century" w:eastAsia="Times New Roman" w:hAnsi="Century" w:cs="Times New Roman"/>
          <w:b/>
          <w:sz w:val="20"/>
          <w:szCs w:val="20"/>
          <w14:ligatures w14:val="none"/>
        </w:rPr>
        <w:t xml:space="preserve">                                           </w:t>
      </w:r>
      <w:r w:rsidRPr="007E4E21">
        <w:rPr>
          <w:rFonts w:ascii="Century" w:eastAsia="Times New Roman" w:hAnsi="Century" w:cs="Times New Roman"/>
          <w:b/>
          <w:sz w:val="20"/>
          <w:szCs w:val="20"/>
          <w14:ligatures w14:val="none"/>
        </w:rPr>
        <w:t>ADRIANA LONDOÑO LONDOÑO</w:t>
      </w:r>
      <w:r w:rsidR="00B97CF8" w:rsidRPr="00B97CF8">
        <w:rPr>
          <w:rFonts w:ascii="Century" w:eastAsia="Times New Roman" w:hAnsi="Century" w:cs="Times New Roman"/>
          <w:b/>
          <w:sz w:val="20"/>
          <w:szCs w:val="20"/>
          <w14:ligatures w14:val="none"/>
        </w:rPr>
        <w:t xml:space="preserve">                           </w:t>
      </w:r>
    </w:p>
    <w:p w14:paraId="7E8BD0B2" w14:textId="4B02770C" w:rsidR="00B97CF8" w:rsidRPr="00B97CF8" w:rsidRDefault="00B97CF8" w:rsidP="00B97CF8">
      <w:pPr>
        <w:rPr>
          <w:rFonts w:ascii="Century" w:eastAsia="Times New Roman" w:hAnsi="Century" w:cs="Times New Roman"/>
          <w:kern w:val="0"/>
          <w:sz w:val="20"/>
          <w:szCs w:val="20"/>
          <w14:ligatures w14:val="none"/>
        </w:rPr>
      </w:pP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               </w:t>
      </w:r>
      <w:r w:rsidR="00196944"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Presidente (</w:t>
      </w:r>
      <w:proofErr w:type="gramStart"/>
      <w:r w:rsidR="00196944"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E)  </w:t>
      </w:r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</w:t>
      </w:r>
      <w:proofErr w:type="gramEnd"/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                                                           </w:t>
      </w:r>
      <w:proofErr w:type="gramStart"/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>Secretaria</w:t>
      </w:r>
      <w:proofErr w:type="gramEnd"/>
      <w:r w:rsidRPr="00B97CF8">
        <w:rPr>
          <w:rFonts w:ascii="Century" w:eastAsia="Times New Roman" w:hAnsi="Century" w:cs="Times New Roman"/>
          <w:sz w:val="20"/>
          <w:szCs w:val="20"/>
          <w14:ligatures w14:val="none"/>
        </w:rPr>
        <w:t xml:space="preserve"> </w:t>
      </w:r>
      <w:r w:rsidR="00196944" w:rsidRPr="007E4E21">
        <w:rPr>
          <w:rFonts w:ascii="Century" w:eastAsia="Times New Roman" w:hAnsi="Century" w:cs="Times New Roman"/>
          <w:sz w:val="20"/>
          <w:szCs w:val="20"/>
          <w14:ligatures w14:val="none"/>
        </w:rPr>
        <w:t>de Consejo Académico</w:t>
      </w:r>
    </w:p>
    <w:p w14:paraId="6D4B4BD6" w14:textId="045300E7" w:rsidR="00475DE6" w:rsidRPr="007E4E21" w:rsidRDefault="00475DE6" w:rsidP="00475DE6">
      <w:pPr>
        <w:tabs>
          <w:tab w:val="left" w:pos="7065"/>
        </w:tabs>
        <w:rPr>
          <w:rFonts w:ascii="Century" w:hAnsi="Century"/>
          <w:sz w:val="20"/>
          <w:szCs w:val="20"/>
        </w:rPr>
      </w:pPr>
    </w:p>
    <w:sectPr w:rsidR="00475DE6" w:rsidRPr="007E4E2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2895" w14:textId="77777777" w:rsidR="00380563" w:rsidRDefault="00380563" w:rsidP="0080175D">
      <w:pPr>
        <w:spacing w:after="0" w:line="240" w:lineRule="auto"/>
      </w:pPr>
      <w:r>
        <w:separator/>
      </w:r>
    </w:p>
  </w:endnote>
  <w:endnote w:type="continuationSeparator" w:id="0">
    <w:p w14:paraId="549F1A0C" w14:textId="77777777" w:rsidR="00380563" w:rsidRDefault="00380563" w:rsidP="0080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C75A7" w14:textId="6E44A964" w:rsidR="007538F4" w:rsidRDefault="00B82909" w:rsidP="007538F4">
    <w:pPr>
      <w:pStyle w:val="Piedepgina"/>
      <w:rPr>
        <w:b/>
        <w:bCs/>
        <w:sz w:val="16"/>
        <w:szCs w:val="16"/>
      </w:rPr>
    </w:pPr>
    <w:r w:rsidRPr="0080175D">
      <w:rPr>
        <w:b/>
        <w:bCs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178AF41" wp14:editId="59BCCE8D">
          <wp:simplePos x="0" y="0"/>
          <wp:positionH relativeFrom="column">
            <wp:posOffset>5025390</wp:posOffset>
          </wp:positionH>
          <wp:positionV relativeFrom="paragraph">
            <wp:posOffset>1905</wp:posOffset>
          </wp:positionV>
          <wp:extent cx="1122844" cy="176530"/>
          <wp:effectExtent l="0" t="0" r="1270" b="0"/>
          <wp:wrapNone/>
          <wp:docPr id="20921187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118722" name="Imagen 2092118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844" cy="176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76C37C" wp14:editId="58B2E53C">
              <wp:simplePos x="0" y="0"/>
              <wp:positionH relativeFrom="column">
                <wp:posOffset>-641985</wp:posOffset>
              </wp:positionH>
              <wp:positionV relativeFrom="paragraph">
                <wp:posOffset>-102870</wp:posOffset>
              </wp:positionV>
              <wp:extent cx="4711065" cy="466725"/>
              <wp:effectExtent l="0" t="0" r="0" b="0"/>
              <wp:wrapNone/>
              <wp:docPr id="145711272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06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D2948D" w14:textId="77777777" w:rsidR="00B82909" w:rsidRPr="00B82909" w:rsidRDefault="00B82909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Renovación de la acreditación institucional, Res. N° 000020 del 11 de enero de 2023 por el MEN</w:t>
                          </w:r>
                        </w:p>
                        <w:p w14:paraId="30BA0488" w14:textId="71D6ADB3" w:rsidR="007538F4" w:rsidRPr="00B82909" w:rsidRDefault="007538F4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Certificados en: ISO: 9001 - ISO: 45001 - ISO: 14001 de ICONTEC</w:t>
                          </w:r>
                        </w:p>
                        <w:p w14:paraId="3E0DA83E" w14:textId="15F69B8C" w:rsidR="007538F4" w:rsidRPr="00B82909" w:rsidRDefault="007538F4" w:rsidP="00B82909">
                          <w:pPr>
                            <w:pStyle w:val="Piedepgina"/>
                            <w:rPr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B82909">
                            <w:rPr>
                              <w:sz w:val="14"/>
                              <w:szCs w:val="14"/>
                            </w:rPr>
                            <w:t>PBX: (604) 786 2396 - Carrera 6ª. No. 77-305 Montería - NIT: 891080031-3   -   www.unicordoba.edu.co</w:t>
                          </w:r>
                        </w:p>
                        <w:p w14:paraId="7018B528" w14:textId="2CFC1F07" w:rsidR="007538F4" w:rsidRPr="00B82909" w:rsidRDefault="007538F4" w:rsidP="00B82909">
                          <w:pPr>
                            <w:pStyle w:val="Encabezado"/>
                            <w:spacing w:line="192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76C3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0.55pt;margin-top:-8.1pt;width:370.95pt;height:36.7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Z7NGgIAADM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" filled="f" stroked="f" strokeweight=".5pt">
              <v:textbox>
                <w:txbxContent>
                  <w:p w14:paraId="53D2948D" w14:textId="77777777" w:rsidR="00B82909" w:rsidRPr="00B82909" w:rsidRDefault="00B82909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b/>
                        <w:bCs/>
                        <w:sz w:val="14"/>
                        <w:szCs w:val="14"/>
                      </w:rPr>
                      <w:t>Renovación de la acreditación institucional, Res. N° 000020 del 11 de enero de 2023 por el MEN</w:t>
                    </w:r>
                  </w:p>
                  <w:p w14:paraId="30BA0488" w14:textId="71D6ADB3" w:rsidR="007538F4" w:rsidRPr="00B82909" w:rsidRDefault="007538F4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b/>
                        <w:bCs/>
                        <w:sz w:val="14"/>
                        <w:szCs w:val="14"/>
                      </w:rPr>
                      <w:t>Certificados en: ISO: 9001 - ISO: 45001 - ISO: 14001 de ICONTEC</w:t>
                    </w:r>
                  </w:p>
                  <w:p w14:paraId="3E0DA83E" w14:textId="15F69B8C" w:rsidR="007538F4" w:rsidRPr="00B82909" w:rsidRDefault="007538F4" w:rsidP="00B82909">
                    <w:pPr>
                      <w:pStyle w:val="Piedepgina"/>
                      <w:rPr>
                        <w:b/>
                        <w:bCs/>
                        <w:sz w:val="14"/>
                        <w:szCs w:val="14"/>
                      </w:rPr>
                    </w:pPr>
                    <w:r w:rsidRPr="00B82909">
                      <w:rPr>
                        <w:sz w:val="14"/>
                        <w:szCs w:val="14"/>
                      </w:rPr>
                      <w:t>PBX: (604) 786 2396 - Carrera 6ª. No. 77-305 Montería - NIT: 891080031-3   -   www.unicordoba.edu.co</w:t>
                    </w:r>
                  </w:p>
                  <w:p w14:paraId="7018B528" w14:textId="2CFC1F07" w:rsidR="007538F4" w:rsidRPr="00B82909" w:rsidRDefault="007538F4" w:rsidP="00B82909">
                    <w:pPr>
                      <w:pStyle w:val="Encabezado"/>
                      <w:spacing w:line="192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8BEC" w14:textId="77777777" w:rsidR="00380563" w:rsidRDefault="00380563" w:rsidP="0080175D">
      <w:pPr>
        <w:spacing w:after="0" w:line="240" w:lineRule="auto"/>
      </w:pPr>
      <w:r>
        <w:separator/>
      </w:r>
    </w:p>
  </w:footnote>
  <w:footnote w:type="continuationSeparator" w:id="0">
    <w:p w14:paraId="40CEB5D6" w14:textId="77777777" w:rsidR="00380563" w:rsidRDefault="00380563" w:rsidP="0080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6986" w14:textId="798E3000" w:rsidR="00B82909" w:rsidRDefault="00000000">
    <w:pPr>
      <w:pStyle w:val="Encabezado"/>
    </w:pPr>
    <w:r>
      <w:rPr>
        <w:noProof/>
      </w:rPr>
      <w:pict w14:anchorId="5ED4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29" o:spid="_x0000_s1035" type="#_x0000_t75" style="position:absolute;margin-left:0;margin-top:0;width:306.7pt;height:452.65pt;z-index:-251652096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5A27" w14:textId="17264989" w:rsidR="0080175D" w:rsidRDefault="00000000" w:rsidP="0080175D">
    <w:pPr>
      <w:pStyle w:val="Encabezado"/>
      <w:spacing w:line="192" w:lineRule="auto"/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pict w14:anchorId="32DFD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30" o:spid="_x0000_s1036" type="#_x0000_t75" style="position:absolute;left:0;text-align:left;margin-left:0;margin-top:0;width:306.7pt;height:452.65pt;z-index:-251651072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  <w:r w:rsidR="0080175D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588B6EE" wp14:editId="6BCB9A5C">
          <wp:simplePos x="0" y="0"/>
          <wp:positionH relativeFrom="column">
            <wp:posOffset>-534670</wp:posOffset>
          </wp:positionH>
          <wp:positionV relativeFrom="paragraph">
            <wp:posOffset>-105410</wp:posOffset>
          </wp:positionV>
          <wp:extent cx="2162175" cy="647027"/>
          <wp:effectExtent l="0" t="0" r="0" b="1270"/>
          <wp:wrapNone/>
          <wp:docPr id="10287277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43936" name="Imagen 65244393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47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175D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9B2778" wp14:editId="27DB8317">
              <wp:simplePos x="0" y="0"/>
              <wp:positionH relativeFrom="column">
                <wp:posOffset>2996565</wp:posOffset>
              </wp:positionH>
              <wp:positionV relativeFrom="paragraph">
                <wp:posOffset>64770</wp:posOffset>
              </wp:positionV>
              <wp:extent cx="3244215" cy="466725"/>
              <wp:effectExtent l="0" t="0" r="0" b="0"/>
              <wp:wrapNone/>
              <wp:docPr id="40556573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4215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CB021" w14:textId="198C4F5A" w:rsidR="0080175D" w:rsidRPr="00AC44E1" w:rsidRDefault="00346568" w:rsidP="0080175D">
                          <w:pPr>
                            <w:pStyle w:val="Encabezado"/>
                            <w:spacing w:line="192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CONSEJO ACADÉMICO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9B277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35.95pt;margin-top:5.1pt;width:255.45pt;height:36.7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" filled="f" stroked="f" strokeweight=".5pt">
              <v:textbox>
                <w:txbxContent>
                  <w:p w14:paraId="47ECB021" w14:textId="198C4F5A" w:rsidR="0080175D" w:rsidRPr="00AC44E1" w:rsidRDefault="00346568" w:rsidP="0080175D">
                    <w:pPr>
                      <w:pStyle w:val="Encabezado"/>
                      <w:spacing w:line="192" w:lineRule="auto"/>
                      <w:jc w:val="right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CONSEJO ACADÉMICO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48C7" w14:textId="1A4F5559" w:rsidR="00B82909" w:rsidRDefault="00000000">
    <w:pPr>
      <w:pStyle w:val="Encabezado"/>
    </w:pPr>
    <w:r>
      <w:rPr>
        <w:noProof/>
      </w:rPr>
      <w:pict w14:anchorId="708A0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7575328" o:spid="_x0000_s1034" type="#_x0000_t75" style="position:absolute;margin-left:0;margin-top:0;width:306.7pt;height:452.65pt;z-index:-251653120;mso-position-horizontal:center;mso-position-horizontal-relative:margin;mso-position-vertical:center;mso-position-vertical-relative:margin" o:allowincell="f">
          <v:imagedata r:id="rId1" o:title="Membrete Unicórdoba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37784"/>
    <w:multiLevelType w:val="hybridMultilevel"/>
    <w:tmpl w:val="FFFFFFFF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26693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5D"/>
    <w:rsid w:val="00196944"/>
    <w:rsid w:val="00346568"/>
    <w:rsid w:val="00370A6B"/>
    <w:rsid w:val="00380563"/>
    <w:rsid w:val="003C78C7"/>
    <w:rsid w:val="00475DE6"/>
    <w:rsid w:val="004E1B4D"/>
    <w:rsid w:val="004F6660"/>
    <w:rsid w:val="00561459"/>
    <w:rsid w:val="006D74B3"/>
    <w:rsid w:val="007538F4"/>
    <w:rsid w:val="007E4E21"/>
    <w:rsid w:val="0080175D"/>
    <w:rsid w:val="00851038"/>
    <w:rsid w:val="00876373"/>
    <w:rsid w:val="008D6C35"/>
    <w:rsid w:val="00973A99"/>
    <w:rsid w:val="00AC44E1"/>
    <w:rsid w:val="00B82909"/>
    <w:rsid w:val="00B92A81"/>
    <w:rsid w:val="00B97CF8"/>
    <w:rsid w:val="00BF1635"/>
    <w:rsid w:val="00C118D5"/>
    <w:rsid w:val="00D950E4"/>
    <w:rsid w:val="00DA00C8"/>
    <w:rsid w:val="00EF2CDD"/>
    <w:rsid w:val="00F65B15"/>
    <w:rsid w:val="00FB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A560"/>
  <w15:chartTrackingRefBased/>
  <w15:docId w15:val="{89744702-BCA5-475A-9430-3C625B31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7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7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7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7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7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7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7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7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7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7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7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7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7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7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7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7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1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75D"/>
  </w:style>
  <w:style w:type="paragraph" w:styleId="Piedepgina">
    <w:name w:val="footer"/>
    <w:basedOn w:val="Normal"/>
    <w:link w:val="PiedepginaCar"/>
    <w:uiPriority w:val="99"/>
    <w:unhideWhenUsed/>
    <w:rsid w:val="008017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75D"/>
  </w:style>
  <w:style w:type="table" w:styleId="Tablaconcuadrcula">
    <w:name w:val="Table Grid"/>
    <w:basedOn w:val="Tablanormal"/>
    <w:uiPriority w:val="59"/>
    <w:qFormat/>
    <w:rsid w:val="00B97CF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F020D-B85B-4CB7-BE9E-68670006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Ena Patricia Hernandez Martinez</cp:lastModifiedBy>
  <cp:revision>2</cp:revision>
  <dcterms:created xsi:type="dcterms:W3CDTF">2026-02-18T16:45:00Z</dcterms:created>
  <dcterms:modified xsi:type="dcterms:W3CDTF">2026-02-18T16:45:00Z</dcterms:modified>
</cp:coreProperties>
</file>