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4981" w14:textId="453CFCD6" w:rsidR="004367AE" w:rsidRPr="00175B1B" w:rsidRDefault="004367AE" w:rsidP="00BC1337">
      <w:pPr>
        <w:ind w:left="-142"/>
        <w:jc w:val="center"/>
        <w:rPr>
          <w:rFonts w:ascii="Arial" w:hAnsi="Arial" w:cs="Arial"/>
          <w:b/>
          <w:lang w:val="es-CO"/>
        </w:rPr>
      </w:pPr>
      <w:r w:rsidRPr="00175B1B">
        <w:rPr>
          <w:rFonts w:ascii="Arial" w:hAnsi="Arial" w:cs="Arial"/>
          <w:b/>
          <w:lang w:val="es-CO"/>
        </w:rPr>
        <w:t>ACUERDO</w:t>
      </w:r>
      <w:r w:rsidR="00E2232F" w:rsidRPr="00175B1B">
        <w:rPr>
          <w:rFonts w:ascii="Arial" w:hAnsi="Arial" w:cs="Arial"/>
          <w:b/>
          <w:lang w:val="es-CO"/>
        </w:rPr>
        <w:t xml:space="preserve"> N° </w:t>
      </w:r>
      <w:r w:rsidR="00BE536E" w:rsidRPr="00175B1B">
        <w:rPr>
          <w:rFonts w:ascii="Arial" w:hAnsi="Arial" w:cs="Arial"/>
          <w:b/>
          <w:lang w:val="es-CO"/>
        </w:rPr>
        <w:t>097</w:t>
      </w:r>
    </w:p>
    <w:p w14:paraId="091C9CC7" w14:textId="77777777" w:rsidR="004367AE" w:rsidRPr="00175B1B" w:rsidRDefault="004367AE" w:rsidP="00BC1337">
      <w:pPr>
        <w:ind w:left="-142"/>
        <w:jc w:val="center"/>
        <w:rPr>
          <w:rFonts w:ascii="Arial" w:hAnsi="Arial" w:cs="Arial"/>
          <w:b/>
          <w:lang w:val="es-CO"/>
        </w:rPr>
      </w:pPr>
    </w:p>
    <w:p w14:paraId="752AF6A8" w14:textId="10DB2581" w:rsidR="004367AE" w:rsidRPr="00175B1B" w:rsidRDefault="004367AE" w:rsidP="00BC1337">
      <w:pPr>
        <w:ind w:left="-142"/>
        <w:jc w:val="center"/>
        <w:rPr>
          <w:rFonts w:ascii="Arial" w:hAnsi="Arial" w:cs="Arial"/>
          <w:b/>
          <w:lang w:val="es-CO"/>
        </w:rPr>
      </w:pPr>
      <w:r w:rsidRPr="00175B1B">
        <w:rPr>
          <w:rFonts w:ascii="Arial" w:hAnsi="Arial" w:cs="Arial"/>
          <w:b/>
          <w:lang w:val="es-CO"/>
        </w:rPr>
        <w:t>POR</w:t>
      </w:r>
      <w:r w:rsidR="00E61BFE" w:rsidRPr="00175B1B">
        <w:rPr>
          <w:rFonts w:ascii="Arial" w:hAnsi="Arial" w:cs="Arial"/>
          <w:b/>
          <w:lang w:val="es-CO"/>
        </w:rPr>
        <w:t xml:space="preserve"> </w:t>
      </w:r>
      <w:r w:rsidR="00064860" w:rsidRPr="00175B1B">
        <w:rPr>
          <w:rFonts w:ascii="Arial" w:hAnsi="Arial" w:cs="Arial"/>
          <w:b/>
          <w:lang w:val="es-CO"/>
        </w:rPr>
        <w:t>MEDIO DEL</w:t>
      </w:r>
      <w:r w:rsidRPr="00175B1B">
        <w:rPr>
          <w:rFonts w:ascii="Arial" w:hAnsi="Arial" w:cs="Arial"/>
          <w:b/>
          <w:lang w:val="es-CO"/>
        </w:rPr>
        <w:t xml:space="preserve"> CUAL SE APRUEBA LA OFERTA ACADÉMICA DE PREGRADO CORRESPONDIENTE AL </w:t>
      </w:r>
      <w:r w:rsidR="000C1842" w:rsidRPr="00175B1B">
        <w:rPr>
          <w:rFonts w:ascii="Arial" w:hAnsi="Arial" w:cs="Arial"/>
          <w:b/>
          <w:lang w:val="es-CO"/>
        </w:rPr>
        <w:t>SEGUNDO</w:t>
      </w:r>
      <w:r w:rsidRPr="00175B1B">
        <w:rPr>
          <w:rFonts w:ascii="Arial" w:hAnsi="Arial" w:cs="Arial"/>
          <w:b/>
          <w:lang w:val="es-CO"/>
        </w:rPr>
        <w:t xml:space="preserve"> PERÍODO ACADÉMICO DE 2025-I</w:t>
      </w:r>
      <w:r w:rsidR="000C1842" w:rsidRPr="00175B1B">
        <w:rPr>
          <w:rFonts w:ascii="Arial" w:hAnsi="Arial" w:cs="Arial"/>
          <w:b/>
          <w:lang w:val="es-CO"/>
        </w:rPr>
        <w:t>I</w:t>
      </w:r>
    </w:p>
    <w:p w14:paraId="0C458013" w14:textId="77777777" w:rsidR="004367AE" w:rsidRPr="00175B1B" w:rsidRDefault="004367AE" w:rsidP="00BC1337">
      <w:pPr>
        <w:ind w:left="-142"/>
        <w:jc w:val="center"/>
        <w:rPr>
          <w:rFonts w:ascii="Arial" w:hAnsi="Arial" w:cs="Arial"/>
          <w:b/>
          <w:lang w:val="es-CO"/>
        </w:rPr>
      </w:pPr>
    </w:p>
    <w:p w14:paraId="2F084904" w14:textId="77777777" w:rsidR="004367AE" w:rsidRPr="00175B1B" w:rsidRDefault="004367AE" w:rsidP="00BC1337">
      <w:pPr>
        <w:ind w:left="-142"/>
        <w:jc w:val="center"/>
        <w:rPr>
          <w:rFonts w:ascii="Arial" w:hAnsi="Arial" w:cs="Arial"/>
          <w:b/>
          <w:lang w:val="es-CO"/>
        </w:rPr>
      </w:pPr>
      <w:r w:rsidRPr="00175B1B">
        <w:rPr>
          <w:rFonts w:ascii="Arial" w:hAnsi="Arial" w:cs="Arial"/>
          <w:b/>
          <w:lang w:val="es-CO"/>
        </w:rPr>
        <w:t>EL CONSEJO ACADEMICO DE LA UNIVERSIDAD DE CÓRDOBA</w:t>
      </w:r>
    </w:p>
    <w:p w14:paraId="6BE5F957" w14:textId="77777777" w:rsidR="004367AE" w:rsidRPr="00175B1B" w:rsidRDefault="004367AE" w:rsidP="00BC1337">
      <w:pPr>
        <w:tabs>
          <w:tab w:val="center" w:pos="4536"/>
          <w:tab w:val="left" w:pos="7920"/>
        </w:tabs>
        <w:ind w:left="-142"/>
        <w:jc w:val="center"/>
        <w:rPr>
          <w:rFonts w:ascii="Arial" w:hAnsi="Arial" w:cs="Arial"/>
          <w:lang w:val="es-CO"/>
        </w:rPr>
      </w:pPr>
      <w:r w:rsidRPr="00175B1B">
        <w:rPr>
          <w:rFonts w:ascii="Arial" w:hAnsi="Arial" w:cs="Arial"/>
          <w:lang w:val="es-CO"/>
        </w:rPr>
        <w:t>En uso de sus facultades estatutarias y.</w:t>
      </w:r>
    </w:p>
    <w:p w14:paraId="709B651B" w14:textId="77777777" w:rsidR="004367AE" w:rsidRPr="00175B1B" w:rsidRDefault="004367AE" w:rsidP="00BC1337">
      <w:pPr>
        <w:tabs>
          <w:tab w:val="center" w:pos="4536"/>
          <w:tab w:val="left" w:pos="7920"/>
        </w:tabs>
        <w:ind w:left="-142"/>
        <w:jc w:val="center"/>
        <w:rPr>
          <w:rFonts w:ascii="Arial" w:hAnsi="Arial" w:cs="Arial"/>
          <w:lang w:val="es-CO"/>
        </w:rPr>
      </w:pPr>
    </w:p>
    <w:p w14:paraId="1482A93C" w14:textId="7CE88FA0" w:rsidR="004367AE" w:rsidRPr="00175B1B" w:rsidRDefault="0023511A" w:rsidP="00BC1337">
      <w:pPr>
        <w:tabs>
          <w:tab w:val="center" w:pos="4536"/>
          <w:tab w:val="left" w:pos="9639"/>
        </w:tabs>
        <w:ind w:left="-142" w:right="-709"/>
        <w:jc w:val="center"/>
        <w:rPr>
          <w:rFonts w:ascii="Arial" w:hAnsi="Arial" w:cs="Arial"/>
          <w:lang w:val="pt-BR"/>
        </w:rPr>
      </w:pPr>
      <w:r w:rsidRPr="00175B1B">
        <w:rPr>
          <w:rFonts w:ascii="Arial" w:hAnsi="Arial" w:cs="Arial"/>
          <w:b/>
          <w:lang w:val="pt-BR"/>
        </w:rPr>
        <w:t>CONSIDERANDO</w:t>
      </w:r>
      <w:r w:rsidR="0044778F">
        <w:rPr>
          <w:rFonts w:ascii="Arial" w:hAnsi="Arial" w:cs="Arial"/>
          <w:b/>
          <w:lang w:val="pt-BR"/>
        </w:rPr>
        <w:t>:</w:t>
      </w:r>
    </w:p>
    <w:p w14:paraId="73A30FFA" w14:textId="77777777" w:rsidR="004367AE" w:rsidRPr="00175B1B" w:rsidRDefault="004367AE" w:rsidP="00BC1337">
      <w:pPr>
        <w:tabs>
          <w:tab w:val="center" w:pos="4536"/>
          <w:tab w:val="left" w:pos="9639"/>
        </w:tabs>
        <w:ind w:left="-142" w:right="-709"/>
        <w:jc w:val="center"/>
        <w:rPr>
          <w:rFonts w:ascii="Arial" w:hAnsi="Arial" w:cs="Arial"/>
          <w:lang w:val="pt-BR"/>
        </w:rPr>
      </w:pPr>
    </w:p>
    <w:p w14:paraId="6A7212F6" w14:textId="77777777" w:rsidR="00703F8D" w:rsidRPr="00175B1B" w:rsidRDefault="004367AE" w:rsidP="00337077">
      <w:pPr>
        <w:tabs>
          <w:tab w:val="center" w:pos="4536"/>
          <w:tab w:val="left" w:pos="9639"/>
        </w:tabs>
        <w:jc w:val="both"/>
        <w:rPr>
          <w:rFonts w:ascii="Arial" w:hAnsi="Arial" w:cs="Arial"/>
          <w:lang w:val="es-CO"/>
        </w:rPr>
      </w:pPr>
      <w:r w:rsidRPr="00175B1B">
        <w:rPr>
          <w:rFonts w:ascii="Arial" w:hAnsi="Arial" w:cs="Arial"/>
          <w:lang w:val="es-CO"/>
        </w:rPr>
        <w:t xml:space="preserve">Que según el parágrafo del artículo 19 del Acuerdo Número 004 del 02 de febrero del 2004, Reglamento Académico Estudiantil, el </w:t>
      </w:r>
      <w:r w:rsidR="00334112" w:rsidRPr="00175B1B">
        <w:rPr>
          <w:rFonts w:ascii="Arial" w:hAnsi="Arial" w:cs="Arial"/>
          <w:lang w:val="es-CO"/>
        </w:rPr>
        <w:t>“</w:t>
      </w:r>
      <w:r w:rsidRPr="00175B1B">
        <w:rPr>
          <w:rFonts w:ascii="Arial" w:hAnsi="Arial" w:cs="Arial"/>
          <w:lang w:val="es-CO"/>
        </w:rPr>
        <w:t xml:space="preserve">Consejo Académico fijará cada periodo académico el cupo máximo de admitidos que podrán ingresar al </w:t>
      </w:r>
      <w:r w:rsidR="00F41025" w:rsidRPr="00175B1B">
        <w:rPr>
          <w:rFonts w:ascii="Arial" w:hAnsi="Arial" w:cs="Arial"/>
          <w:lang w:val="es-CO"/>
        </w:rPr>
        <w:t>primer semestre</w:t>
      </w:r>
      <w:r w:rsidR="00334112" w:rsidRPr="00175B1B">
        <w:rPr>
          <w:rFonts w:ascii="Arial" w:hAnsi="Arial" w:cs="Arial"/>
          <w:lang w:val="es-CO"/>
        </w:rPr>
        <w:t xml:space="preserve"> de cada programa, para ello solicitará concepto a los Consejos de Facultades”</w:t>
      </w:r>
      <w:r w:rsidRPr="00175B1B">
        <w:rPr>
          <w:rFonts w:ascii="Arial" w:hAnsi="Arial" w:cs="Arial"/>
          <w:lang w:val="es-CO"/>
        </w:rPr>
        <w:t>.</w:t>
      </w:r>
    </w:p>
    <w:p w14:paraId="1992389D" w14:textId="77777777" w:rsidR="00703F8D" w:rsidRPr="00175B1B" w:rsidRDefault="00703F8D" w:rsidP="00337077">
      <w:pPr>
        <w:tabs>
          <w:tab w:val="center" w:pos="4536"/>
          <w:tab w:val="left" w:pos="9639"/>
        </w:tabs>
        <w:jc w:val="both"/>
        <w:rPr>
          <w:rFonts w:ascii="Arial" w:hAnsi="Arial" w:cs="Arial"/>
          <w:lang w:val="es-CO"/>
        </w:rPr>
      </w:pPr>
    </w:p>
    <w:p w14:paraId="68618D46" w14:textId="09CE2E0C" w:rsidR="00E2232F" w:rsidRPr="00175B1B" w:rsidRDefault="00E2232F" w:rsidP="00337077">
      <w:pPr>
        <w:tabs>
          <w:tab w:val="center" w:pos="4536"/>
          <w:tab w:val="left" w:pos="9639"/>
        </w:tabs>
        <w:jc w:val="both"/>
        <w:rPr>
          <w:rFonts w:ascii="Arial" w:hAnsi="Arial" w:cs="Arial"/>
          <w:lang w:val="es-CO"/>
        </w:rPr>
      </w:pPr>
      <w:r w:rsidRPr="00175B1B">
        <w:rPr>
          <w:rFonts w:ascii="Arial" w:hAnsi="Arial" w:cs="Arial"/>
          <w:lang w:val="es-CO"/>
        </w:rPr>
        <w:t>Que según el parágrafo del artículo 19 del Acuerdo Número 004 del 02 de febrero del 2004, Reglamento</w:t>
      </w:r>
      <w:r w:rsidR="00337077">
        <w:rPr>
          <w:rFonts w:ascii="Arial" w:hAnsi="Arial" w:cs="Arial"/>
          <w:lang w:val="es-CO"/>
        </w:rPr>
        <w:t xml:space="preserve"> </w:t>
      </w:r>
      <w:r w:rsidRPr="00175B1B">
        <w:rPr>
          <w:rFonts w:ascii="Arial" w:hAnsi="Arial" w:cs="Arial"/>
          <w:lang w:val="es-CO"/>
        </w:rPr>
        <w:t>Académico Estudiantil, el Consejo Académico fijará cada periodo académico el cupo máximo de admitidos</w:t>
      </w:r>
      <w:r w:rsidR="00337077">
        <w:rPr>
          <w:rFonts w:ascii="Arial" w:hAnsi="Arial" w:cs="Arial"/>
          <w:lang w:val="es-CO"/>
        </w:rPr>
        <w:t xml:space="preserve"> </w:t>
      </w:r>
      <w:r w:rsidRPr="00175B1B">
        <w:rPr>
          <w:rFonts w:ascii="Arial" w:hAnsi="Arial" w:cs="Arial"/>
          <w:lang w:val="es-CO"/>
        </w:rPr>
        <w:t xml:space="preserve">que podrán </w:t>
      </w:r>
      <w:r w:rsidR="00703F8D" w:rsidRPr="00175B1B">
        <w:rPr>
          <w:rFonts w:ascii="Arial" w:hAnsi="Arial" w:cs="Arial"/>
          <w:lang w:val="es-CO"/>
        </w:rPr>
        <w:t>ingresar al</w:t>
      </w:r>
      <w:r w:rsidR="00836F6A" w:rsidRPr="00175B1B">
        <w:rPr>
          <w:rFonts w:ascii="Arial" w:hAnsi="Arial" w:cs="Arial"/>
          <w:lang w:val="es-CO"/>
        </w:rPr>
        <w:t xml:space="preserve"> primer semestre de cada programa </w:t>
      </w:r>
      <w:r w:rsidRPr="00175B1B">
        <w:rPr>
          <w:rFonts w:ascii="Arial" w:hAnsi="Arial" w:cs="Arial"/>
          <w:lang w:val="es-CO"/>
        </w:rPr>
        <w:t xml:space="preserve">a la Universidad de </w:t>
      </w:r>
      <w:r w:rsidR="00703F8D" w:rsidRPr="00175B1B">
        <w:rPr>
          <w:rFonts w:ascii="Arial" w:hAnsi="Arial" w:cs="Arial"/>
          <w:lang w:val="es-CO"/>
        </w:rPr>
        <w:t>Córdoba</w:t>
      </w:r>
      <w:r w:rsidRPr="00175B1B">
        <w:rPr>
          <w:rFonts w:ascii="Arial" w:hAnsi="Arial" w:cs="Arial"/>
          <w:lang w:val="es-CO"/>
        </w:rPr>
        <w:t>.</w:t>
      </w:r>
    </w:p>
    <w:p w14:paraId="51F5D0A2" w14:textId="77777777" w:rsidR="004367AE" w:rsidRPr="00175B1B" w:rsidRDefault="004367AE" w:rsidP="00337077">
      <w:pPr>
        <w:tabs>
          <w:tab w:val="center" w:pos="4536"/>
          <w:tab w:val="left" w:pos="9639"/>
        </w:tabs>
        <w:jc w:val="both"/>
        <w:rPr>
          <w:rFonts w:ascii="Arial" w:hAnsi="Arial" w:cs="Arial"/>
          <w:lang w:val="es-CO"/>
        </w:rPr>
      </w:pPr>
    </w:p>
    <w:p w14:paraId="5E51A813" w14:textId="2A727A0B" w:rsidR="004367AE" w:rsidRPr="00175B1B" w:rsidRDefault="004367AE" w:rsidP="00337077">
      <w:pPr>
        <w:pStyle w:val="Encabezado"/>
        <w:tabs>
          <w:tab w:val="left" w:pos="-426"/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  <w:r w:rsidRPr="00175B1B">
        <w:rPr>
          <w:rFonts w:ascii="Arial" w:hAnsi="Arial" w:cs="Arial"/>
        </w:rPr>
        <w:t xml:space="preserve">Que el Consejo Académico </w:t>
      </w:r>
      <w:r w:rsidR="00CE17EE" w:rsidRPr="00175B1B">
        <w:rPr>
          <w:rFonts w:ascii="Arial" w:hAnsi="Arial" w:cs="Arial"/>
        </w:rPr>
        <w:t xml:space="preserve">atendió la correspondencia remitida </w:t>
      </w:r>
      <w:r w:rsidR="00334112" w:rsidRPr="00175B1B">
        <w:rPr>
          <w:rFonts w:ascii="Arial" w:hAnsi="Arial" w:cs="Arial"/>
        </w:rPr>
        <w:t xml:space="preserve">el </w:t>
      </w:r>
      <w:r w:rsidR="00FA5C53" w:rsidRPr="00175B1B">
        <w:rPr>
          <w:rFonts w:ascii="Arial" w:hAnsi="Arial" w:cs="Arial"/>
        </w:rPr>
        <w:t>29</w:t>
      </w:r>
      <w:r w:rsidR="00334112" w:rsidRPr="00175B1B">
        <w:rPr>
          <w:rFonts w:ascii="Arial" w:hAnsi="Arial" w:cs="Arial"/>
        </w:rPr>
        <w:t xml:space="preserve"> abril de 2025 </w:t>
      </w:r>
      <w:r w:rsidR="00CE17EE" w:rsidRPr="00175B1B">
        <w:rPr>
          <w:rFonts w:ascii="Arial" w:hAnsi="Arial" w:cs="Arial"/>
        </w:rPr>
        <w:t>por la Oficina de Admisiones, Registro y Control</w:t>
      </w:r>
      <w:r w:rsidR="00AC669A">
        <w:rPr>
          <w:rFonts w:ascii="Arial" w:hAnsi="Arial" w:cs="Arial"/>
        </w:rPr>
        <w:t xml:space="preserve"> Académico</w:t>
      </w:r>
      <w:r w:rsidR="00AC669A" w:rsidRPr="00175B1B">
        <w:rPr>
          <w:rFonts w:ascii="Arial" w:hAnsi="Arial" w:cs="Arial"/>
        </w:rPr>
        <w:t>, contentiva</w:t>
      </w:r>
      <w:r w:rsidR="00334112" w:rsidRPr="00175B1B">
        <w:rPr>
          <w:rFonts w:ascii="Arial" w:hAnsi="Arial" w:cs="Arial"/>
        </w:rPr>
        <w:t xml:space="preserve"> de </w:t>
      </w:r>
      <w:r w:rsidR="00CE17EE" w:rsidRPr="00175B1B">
        <w:rPr>
          <w:rFonts w:ascii="Arial" w:hAnsi="Arial" w:cs="Arial"/>
        </w:rPr>
        <w:t xml:space="preserve">la oferta </w:t>
      </w:r>
      <w:r w:rsidR="00334112" w:rsidRPr="00175B1B">
        <w:rPr>
          <w:rFonts w:ascii="Arial" w:hAnsi="Arial" w:cs="Arial"/>
        </w:rPr>
        <w:t xml:space="preserve">académica </w:t>
      </w:r>
      <w:r w:rsidR="00CE17EE" w:rsidRPr="00175B1B">
        <w:rPr>
          <w:rFonts w:ascii="Arial" w:hAnsi="Arial" w:cs="Arial"/>
        </w:rPr>
        <w:t>de pregrado</w:t>
      </w:r>
      <w:r w:rsidRPr="00175B1B">
        <w:rPr>
          <w:rFonts w:ascii="Arial" w:hAnsi="Arial" w:cs="Arial"/>
        </w:rPr>
        <w:t xml:space="preserve"> correspondiente al periodo 2025-I</w:t>
      </w:r>
      <w:r w:rsidR="000C1842" w:rsidRPr="00175B1B">
        <w:rPr>
          <w:rFonts w:ascii="Arial" w:hAnsi="Arial" w:cs="Arial"/>
        </w:rPr>
        <w:t>I</w:t>
      </w:r>
      <w:r w:rsidRPr="00175B1B">
        <w:rPr>
          <w:rFonts w:ascii="Arial" w:hAnsi="Arial" w:cs="Arial"/>
        </w:rPr>
        <w:t>.</w:t>
      </w:r>
    </w:p>
    <w:p w14:paraId="7DA9B6D7" w14:textId="77777777" w:rsidR="004367AE" w:rsidRPr="00175B1B" w:rsidRDefault="004367AE" w:rsidP="00337077">
      <w:pPr>
        <w:pStyle w:val="Encabezado"/>
        <w:tabs>
          <w:tab w:val="left" w:pos="-426"/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</w:p>
    <w:p w14:paraId="72D8636B" w14:textId="36A1A780" w:rsidR="004367AE" w:rsidRPr="00175B1B" w:rsidRDefault="004367AE" w:rsidP="00337077">
      <w:pPr>
        <w:pStyle w:val="Encabezado"/>
        <w:tabs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  <w:r w:rsidRPr="00175B1B">
        <w:rPr>
          <w:rFonts w:ascii="Arial" w:hAnsi="Arial" w:cs="Arial"/>
        </w:rPr>
        <w:t>Que, de acuerdo con lo señalado anteriormente, el Consejo Académico en sesión de fecha de</w:t>
      </w:r>
      <w:r w:rsidR="005C55CD" w:rsidRPr="00175B1B">
        <w:rPr>
          <w:rFonts w:ascii="Arial" w:hAnsi="Arial" w:cs="Arial"/>
        </w:rPr>
        <w:t xml:space="preserve"> </w:t>
      </w:r>
      <w:r w:rsidR="00FA5C53" w:rsidRPr="00175B1B">
        <w:rPr>
          <w:rFonts w:ascii="Arial" w:hAnsi="Arial" w:cs="Arial"/>
        </w:rPr>
        <w:t>30</w:t>
      </w:r>
      <w:r w:rsidR="005C55CD" w:rsidRPr="00175B1B">
        <w:rPr>
          <w:rFonts w:ascii="Arial" w:hAnsi="Arial" w:cs="Arial"/>
        </w:rPr>
        <w:t xml:space="preserve"> de abril</w:t>
      </w:r>
      <w:r w:rsidRPr="00175B1B">
        <w:rPr>
          <w:rFonts w:ascii="Arial" w:hAnsi="Arial" w:cs="Arial"/>
        </w:rPr>
        <w:t xml:space="preserve"> </w:t>
      </w:r>
      <w:r w:rsidR="005C55CD" w:rsidRPr="00175B1B">
        <w:rPr>
          <w:rFonts w:ascii="Arial" w:hAnsi="Arial" w:cs="Arial"/>
        </w:rPr>
        <w:t xml:space="preserve">de </w:t>
      </w:r>
      <w:r w:rsidRPr="00175B1B">
        <w:rPr>
          <w:rFonts w:ascii="Arial" w:hAnsi="Arial" w:cs="Arial"/>
        </w:rPr>
        <w:t>202</w:t>
      </w:r>
      <w:r w:rsidR="005C55CD" w:rsidRPr="00175B1B">
        <w:rPr>
          <w:rFonts w:ascii="Arial" w:hAnsi="Arial" w:cs="Arial"/>
        </w:rPr>
        <w:t>5</w:t>
      </w:r>
      <w:r w:rsidRPr="00175B1B">
        <w:rPr>
          <w:rFonts w:ascii="Arial" w:hAnsi="Arial" w:cs="Arial"/>
        </w:rPr>
        <w:t>, aprob</w:t>
      </w:r>
      <w:r w:rsidR="00334112" w:rsidRPr="00175B1B">
        <w:rPr>
          <w:rFonts w:ascii="Arial" w:hAnsi="Arial" w:cs="Arial"/>
        </w:rPr>
        <w:t>ó</w:t>
      </w:r>
      <w:r w:rsidRPr="00175B1B">
        <w:rPr>
          <w:rFonts w:ascii="Arial" w:hAnsi="Arial" w:cs="Arial"/>
        </w:rPr>
        <w:t xml:space="preserve"> la oferta académica para</w:t>
      </w:r>
      <w:r w:rsidR="00BE536E" w:rsidRPr="00175B1B">
        <w:rPr>
          <w:rFonts w:ascii="Arial" w:hAnsi="Arial" w:cs="Arial"/>
        </w:rPr>
        <w:t xml:space="preserve"> pregrado</w:t>
      </w:r>
      <w:r w:rsidR="00334112" w:rsidRPr="00175B1B">
        <w:rPr>
          <w:rFonts w:ascii="Arial" w:hAnsi="Arial" w:cs="Arial"/>
        </w:rPr>
        <w:t xml:space="preserve"> </w:t>
      </w:r>
      <w:r w:rsidRPr="00175B1B">
        <w:rPr>
          <w:rFonts w:ascii="Arial" w:hAnsi="Arial" w:cs="Arial"/>
        </w:rPr>
        <w:t>2025-I</w:t>
      </w:r>
      <w:r w:rsidR="000C1842" w:rsidRPr="00175B1B">
        <w:rPr>
          <w:rFonts w:ascii="Arial" w:hAnsi="Arial" w:cs="Arial"/>
        </w:rPr>
        <w:t>I.</w:t>
      </w:r>
    </w:p>
    <w:p w14:paraId="726AEFE3" w14:textId="77777777" w:rsidR="004367AE" w:rsidRPr="00175B1B" w:rsidRDefault="004367AE" w:rsidP="00337077">
      <w:pPr>
        <w:pStyle w:val="Encabezado"/>
        <w:tabs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</w:p>
    <w:p w14:paraId="0B81C696" w14:textId="77777777" w:rsidR="004367AE" w:rsidRPr="00175B1B" w:rsidRDefault="004367AE" w:rsidP="00337077">
      <w:pPr>
        <w:pStyle w:val="Encabezado"/>
        <w:tabs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  <w:r w:rsidRPr="00175B1B">
        <w:rPr>
          <w:rFonts w:ascii="Arial" w:hAnsi="Arial" w:cs="Arial"/>
        </w:rPr>
        <w:t xml:space="preserve">Que, en </w:t>
      </w:r>
      <w:r w:rsidR="00334112" w:rsidRPr="00175B1B">
        <w:rPr>
          <w:rFonts w:ascii="Arial" w:hAnsi="Arial" w:cs="Arial"/>
        </w:rPr>
        <w:t>v</w:t>
      </w:r>
      <w:r w:rsidRPr="00175B1B">
        <w:rPr>
          <w:rFonts w:ascii="Arial" w:hAnsi="Arial" w:cs="Arial"/>
        </w:rPr>
        <w:t>irtud de lo preceptuado en el numeral 6 del artículo 36 del Estatuto General, es función del Consejo Académico expedir esta clase de actos.</w:t>
      </w:r>
    </w:p>
    <w:p w14:paraId="0CAC2A5C" w14:textId="77777777" w:rsidR="004367AE" w:rsidRPr="00175B1B" w:rsidRDefault="004367AE" w:rsidP="00337077">
      <w:pPr>
        <w:pStyle w:val="Encabezado"/>
        <w:tabs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</w:p>
    <w:p w14:paraId="43E1B1EF" w14:textId="77777777" w:rsidR="004367AE" w:rsidRPr="00175B1B" w:rsidRDefault="004367AE" w:rsidP="00BC1337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jc w:val="both"/>
        <w:rPr>
          <w:rFonts w:ascii="Arial" w:hAnsi="Arial" w:cs="Arial"/>
        </w:rPr>
      </w:pPr>
      <w:r w:rsidRPr="00175B1B">
        <w:rPr>
          <w:rFonts w:ascii="Arial" w:hAnsi="Arial" w:cs="Arial"/>
        </w:rPr>
        <w:t>En mérito de lo expuesto, el Consejo Académico.</w:t>
      </w:r>
    </w:p>
    <w:p w14:paraId="3207AE60" w14:textId="77777777" w:rsidR="004367AE" w:rsidRPr="00175B1B" w:rsidRDefault="004367AE" w:rsidP="00BC1337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jc w:val="both"/>
        <w:rPr>
          <w:rFonts w:ascii="Arial" w:hAnsi="Arial" w:cs="Arial"/>
        </w:rPr>
      </w:pPr>
    </w:p>
    <w:p w14:paraId="447E27A3" w14:textId="79F4F4FC" w:rsidR="004367AE" w:rsidRPr="002B39D4" w:rsidRDefault="00BE536E" w:rsidP="00BC1337">
      <w:pPr>
        <w:pStyle w:val="Encabezado"/>
        <w:tabs>
          <w:tab w:val="left" w:pos="-142"/>
          <w:tab w:val="left" w:pos="284"/>
          <w:tab w:val="left" w:pos="8647"/>
        </w:tabs>
        <w:jc w:val="center"/>
        <w:rPr>
          <w:rFonts w:ascii="Arial" w:hAnsi="Arial" w:cs="Arial"/>
          <w:b/>
        </w:rPr>
      </w:pPr>
      <w:r w:rsidRPr="002B39D4">
        <w:rPr>
          <w:rFonts w:ascii="Arial" w:hAnsi="Arial" w:cs="Arial"/>
          <w:b/>
        </w:rPr>
        <w:t>ACUERDA:</w:t>
      </w:r>
    </w:p>
    <w:p w14:paraId="36C36145" w14:textId="77777777" w:rsidR="004367AE" w:rsidRPr="002B39D4" w:rsidRDefault="004367AE" w:rsidP="00BC1337">
      <w:pPr>
        <w:pStyle w:val="Encabezado"/>
        <w:tabs>
          <w:tab w:val="left" w:pos="-142"/>
          <w:tab w:val="left" w:pos="284"/>
          <w:tab w:val="left" w:pos="8647"/>
        </w:tabs>
        <w:jc w:val="center"/>
        <w:rPr>
          <w:rFonts w:ascii="Arial" w:hAnsi="Arial" w:cs="Arial"/>
          <w:b/>
        </w:rPr>
      </w:pPr>
    </w:p>
    <w:p w14:paraId="007771BB" w14:textId="77777777" w:rsidR="004367AE" w:rsidRPr="002B39D4" w:rsidRDefault="004367AE" w:rsidP="00BC1337">
      <w:pPr>
        <w:pStyle w:val="Encabezado"/>
        <w:tabs>
          <w:tab w:val="left" w:pos="-142"/>
          <w:tab w:val="left" w:pos="284"/>
          <w:tab w:val="left" w:pos="8647"/>
        </w:tabs>
        <w:jc w:val="both"/>
        <w:rPr>
          <w:rFonts w:ascii="Arial" w:hAnsi="Arial" w:cs="Arial"/>
        </w:rPr>
      </w:pPr>
      <w:r w:rsidRPr="002B39D4">
        <w:rPr>
          <w:rFonts w:ascii="Arial" w:hAnsi="Arial" w:cs="Arial"/>
          <w:b/>
        </w:rPr>
        <w:t>ARTÍCULO PRIMERO</w:t>
      </w:r>
      <w:r w:rsidRPr="002B39D4">
        <w:rPr>
          <w:rFonts w:ascii="Arial" w:hAnsi="Arial" w:cs="Arial"/>
        </w:rPr>
        <w:t>. Apruébese la Oferta Académica de los programas de Pregrado para el Periodo Académico 2025-I</w:t>
      </w:r>
      <w:r w:rsidR="005C55CD" w:rsidRPr="002B39D4">
        <w:rPr>
          <w:rFonts w:ascii="Arial" w:hAnsi="Arial" w:cs="Arial"/>
        </w:rPr>
        <w:t>I</w:t>
      </w:r>
      <w:r w:rsidRPr="002B39D4">
        <w:rPr>
          <w:rFonts w:ascii="Arial" w:hAnsi="Arial" w:cs="Arial"/>
        </w:rPr>
        <w:t xml:space="preserve"> así:</w:t>
      </w:r>
    </w:p>
    <w:p w14:paraId="0152C85D" w14:textId="77777777" w:rsidR="004367AE" w:rsidRPr="00971246" w:rsidRDefault="004367AE" w:rsidP="004367AE">
      <w:pPr>
        <w:pStyle w:val="Encabezado"/>
        <w:tabs>
          <w:tab w:val="left" w:pos="-142"/>
          <w:tab w:val="left" w:pos="284"/>
          <w:tab w:val="left" w:pos="8647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851"/>
        <w:gridCol w:w="1134"/>
        <w:gridCol w:w="1701"/>
        <w:gridCol w:w="709"/>
        <w:gridCol w:w="850"/>
      </w:tblGrid>
      <w:tr w:rsidR="00E1686F" w:rsidRPr="00E1686F" w14:paraId="775977B7" w14:textId="77777777" w:rsidTr="004F57D4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3874" w14:textId="66AAA579" w:rsidR="00073E92" w:rsidRPr="00181C98" w:rsidRDefault="0044778F" w:rsidP="00FA5C53">
            <w:pPr>
              <w:pStyle w:val="Encabezado"/>
              <w:shd w:val="clear" w:color="auto" w:fill="FFFFFF"/>
              <w:tabs>
                <w:tab w:val="clear" w:pos="8838"/>
                <w:tab w:val="left" w:pos="1104"/>
                <w:tab w:val="right" w:pos="121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FACULTADES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A6F9" w14:textId="50484E9B" w:rsidR="00073E92" w:rsidRPr="00181C98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PROGRAMAS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6E1B" w14:textId="7132E670" w:rsidR="00073E92" w:rsidRPr="00181C98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LUGAR DE DESARROLLO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DEDF" w14:textId="6AE63A9E" w:rsidR="00073E92" w:rsidRPr="00181C98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DB6A" w14:textId="1552F8F0" w:rsidR="00073E92" w:rsidRPr="00181C98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BAE90" w14:textId="5B687202" w:rsidR="00073E92" w:rsidRPr="00181C98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9816" w14:textId="51C17BF5" w:rsidR="00073E92" w:rsidRPr="00181C98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CUPOS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72A9" w14:textId="77777777" w:rsidR="00073E92" w:rsidRPr="00181C98" w:rsidRDefault="00073E92" w:rsidP="003C6578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EAA219" w14:textId="291B470B" w:rsidR="00073E92" w:rsidRPr="00181C98" w:rsidRDefault="0044778F" w:rsidP="00D26052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C98">
              <w:rPr>
                <w:rFonts w:ascii="Arial" w:hAnsi="Arial" w:cs="Arial"/>
                <w:b/>
                <w:sz w:val="16"/>
                <w:szCs w:val="16"/>
              </w:rPr>
              <w:t>GRUPOS</w:t>
            </w:r>
          </w:p>
        </w:tc>
      </w:tr>
      <w:tr w:rsidR="00E1686F" w:rsidRPr="00E1686F" w14:paraId="4F6AE810" w14:textId="77777777" w:rsidTr="004F57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A6EE" w14:textId="756F0FF6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t>MEDICINA VETERINARIA Y ZOOTECNIA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0F69" w14:textId="4279CF12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MEDICINA VETERINARIA Y ZOOTECNIA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F611" w14:textId="4E0B68E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BERÁSTEGUI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ADDF" w14:textId="527E1F4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3557" w14:textId="57E726C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EEB92" w14:textId="381764E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CIENCIAS PECUARIAS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F743" w14:textId="6E053F5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8359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2CD16C" w14:textId="19D9AAD7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102F76C5" w14:textId="77777777" w:rsidTr="004F57D4">
        <w:trPr>
          <w:trHeight w:val="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580C2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6F3E" w14:textId="7AA21495" w:rsidR="00073E92" w:rsidRPr="00E1686F" w:rsidRDefault="0044778F" w:rsidP="000C1842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ACUICULTURA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4C0E" w14:textId="108FC78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8735" w14:textId="0129B98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D918" w14:textId="45FFA26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E959" w14:textId="5791C46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CIENCIAS ACUÍCOLAS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B22E" w14:textId="436292C0" w:rsidR="00073E92" w:rsidRPr="00E1686F" w:rsidRDefault="0044778F" w:rsidP="003C6578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670E" w14:textId="77777777" w:rsidR="00073E92" w:rsidRPr="00E1686F" w:rsidRDefault="00073E92" w:rsidP="003C6578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C3D7C" w14:textId="43A6108B" w:rsidR="00073E92" w:rsidRPr="00E1686F" w:rsidRDefault="0044778F" w:rsidP="003C6578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2E9185E" w14:textId="77777777" w:rsidTr="004F57D4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C2A4D" w14:textId="1E706E8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lastRenderedPageBreak/>
              <w:t>CIENCIA AGRÍCOLAS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CAED" w14:textId="2E8BF6BF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AGRONÓMICA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C196" w14:textId="0A9629A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F6904" w14:textId="4850ED1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C89E7" w14:textId="23FEC24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D13E7" w14:textId="390C638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AGRONÓMICA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34F0" w14:textId="45AC86E0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ACEFA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6332397" w14:textId="6D67D6F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0FD18814" w14:textId="77777777" w:rsidTr="004F57D4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70D" w14:textId="7D89E73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t>CIENCIAS BÁSICAS</w:t>
            </w:r>
          </w:p>
          <w:p w14:paraId="1D732C97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825F8A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8244C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586B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DCE6B" w14:textId="75CACF0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ESTADÍSTICA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4DF00" w14:textId="42907D1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CDDB" w14:textId="6BE9450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50FA5" w14:textId="203EA72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DB3E" w14:textId="3551B2A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MATEMÁTICAS Y ESTADÍSTICA</w:t>
            </w:r>
          </w:p>
          <w:p w14:paraId="3865D96D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06C3" w14:textId="107E0840" w:rsidR="00073E92" w:rsidRPr="00E1686F" w:rsidRDefault="0044778F" w:rsidP="003C6578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2A5A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608B6D" w14:textId="3859186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41D12F52" w14:textId="77777777" w:rsidTr="004F57D4">
        <w:trPr>
          <w:trHeight w:val="4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E1292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EB15" w14:textId="0BF76DB3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MATEMÁTICAS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54C7D" w14:textId="37E4432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124E" w14:textId="0C2F98F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0B55" w14:textId="0A0A1BF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ECE1B" w14:textId="51A3D33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MATEMÁTICAS Y ESTADÍSTICA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9D0C" w14:textId="0A852889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9772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135A394" w14:textId="50497F2D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2AA55654" w14:textId="77777777" w:rsidTr="004F57D4">
        <w:trPr>
          <w:trHeight w:val="4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2C5E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28F7" w14:textId="67A72D31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GEOGRAFÍA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96D97" w14:textId="57724B3E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F607" w14:textId="3B6E6EE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188D" w14:textId="3337036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09DC8" w14:textId="536E952E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GEOGRAFÍA Y MEDIO AMBIENTE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DAE5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7769D8" w14:textId="2F2B035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3B75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C1DF6D" w14:textId="58DF2C4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488C353" w14:textId="77777777" w:rsidTr="004F57D4">
        <w:trPr>
          <w:trHeight w:val="4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DA66A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F870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E8C8EA" w14:textId="3DBA484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FÍSICA</w:t>
            </w:r>
          </w:p>
          <w:p w14:paraId="58CFF6BF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E90F" w14:textId="1AC1C6F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BEF6" w14:textId="3534231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0CD64" w14:textId="2EB1C0B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074BD" w14:textId="33248A4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FÍSICA Y ELECTRÓNICA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21F3" w14:textId="11955F60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6094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DE0593" w14:textId="6ED6AC6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37324491" w14:textId="77777777" w:rsidTr="004F57D4">
        <w:trPr>
          <w:trHeight w:val="4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28B5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7551" w14:textId="18A69C3E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QUÍMICA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80F7" w14:textId="771C23C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43B8" w14:textId="247F168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EC854" w14:textId="57677C7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097E" w14:textId="3D1034F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QUÍMICA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032AA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248265" w14:textId="7DB0952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1FFB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69801" w14:textId="6E5A375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0B29EC0C" w14:textId="77777777" w:rsidTr="004F57D4">
        <w:trPr>
          <w:trHeight w:val="40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D3F3A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ED09" w14:textId="46F23E66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BIOLOGÍA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14CB5" w14:textId="721B2BF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9ECF" w14:textId="0EB1508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149FC" w14:textId="0A2EF3A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97083" w14:textId="05CF23D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BIOLOGÍA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3837" w14:textId="1C93AA1E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57729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95049" w14:textId="4B35762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50B5D75C" w14:textId="77777777" w:rsidTr="004F57D4">
        <w:trPr>
          <w:trHeight w:val="4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2E92" w14:textId="3D3D576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t>CIENCIAS DE LA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4F41" w14:textId="7B5336FD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BACTERIOLOGÍA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122E4" w14:textId="197C86E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5A18" w14:textId="712487E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13FAE" w14:textId="0AEA1AFE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7084" w14:textId="52397C2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BACTERIOLOGÍA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F61E" w14:textId="58493278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9518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D9C67" w14:textId="34033A7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1A3863BC" w14:textId="77777777" w:rsidTr="004F57D4">
        <w:trPr>
          <w:trHeight w:val="4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3CA3F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B9523" w14:textId="0A573BD3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ENFERMERÍA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52B2B" w14:textId="17166FA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5E717" w14:textId="26C771B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285D" w14:textId="0040AB6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EE6C8" w14:textId="35F4D90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ENFERMERÍA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E974" w14:textId="120879D0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78260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B56D8C" w14:textId="31786E40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1B534978" w14:textId="77777777" w:rsidTr="004F57D4">
        <w:trPr>
          <w:trHeight w:val="6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6EEE7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7D1F6" w14:textId="1726CD0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TECNOLOGÍA EN REGENCIA Y FARMACIA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8D22" w14:textId="4A5D47C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90D25" w14:textId="5EE0476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NOCTURNA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A1C54" w14:textId="3C528AF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2BA3F" w14:textId="09335E7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REGENCIA Y FARMACIA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EDD0" w14:textId="3FBAE605" w:rsidR="00073E92" w:rsidRPr="00E1686F" w:rsidRDefault="0044778F" w:rsidP="00351F8C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FFC3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A7BFC" w14:textId="133C6B00" w:rsidR="00073E92" w:rsidRPr="00E1686F" w:rsidRDefault="0044778F" w:rsidP="00351F8C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07115164" w14:textId="77777777" w:rsidTr="004F57D4">
        <w:trPr>
          <w:trHeight w:val="6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3711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6309" w14:textId="5C192D8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SALUD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44A2" w14:textId="3DBD510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D822" w14:textId="2AE63D7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9606" w14:textId="4A780B4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DISTANCIA-PRESENCIAL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1463" w14:textId="23D0421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SALUD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DD2E" w14:textId="628F3ACC" w:rsidR="00073E92" w:rsidRPr="00E1686F" w:rsidRDefault="0044778F" w:rsidP="00351F8C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DE91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324A3" w14:textId="52BADDF7" w:rsidR="00073E92" w:rsidRPr="00E1686F" w:rsidRDefault="0044778F" w:rsidP="00351F8C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A32B6DD" w14:textId="77777777" w:rsidTr="004F57D4">
        <w:trPr>
          <w:trHeight w:val="46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C2A71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504F8" w14:textId="3102744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SALUD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C88B8" w14:textId="60AE1FE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BERÁSTEGUI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5C087" w14:textId="33A1F93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D20A" w14:textId="50453E0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D479" w14:textId="3EA4879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SALUD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112F" w14:textId="30389AE9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13CA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23EC72" w14:textId="1E7B074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F37FFD8" w14:textId="77777777" w:rsidTr="004F57D4">
        <w:trPr>
          <w:trHeight w:val="46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E3A3E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1CF6" w14:textId="140667F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SALUD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EB4D" w14:textId="31D1BBA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MONTELÍBANO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AC08" w14:textId="2ECCE71E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9E8D" w14:textId="5FA815B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4C06" w14:textId="5641261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SALUD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4A56" w14:textId="6086429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9C02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DDF9A" w14:textId="6B4EAEF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5098B804" w14:textId="77777777" w:rsidTr="004F57D4">
        <w:trPr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E6B2" w14:textId="1E81080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t>EDUCACIÓN Y CIENCIAS HUMANAS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523CA" w14:textId="219F403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EN CIENCIAS SOCIALES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AD027" w14:textId="61150CC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44DA" w14:textId="111C17A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E537B" w14:textId="1686541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FD6C" w14:textId="561971B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CIENCIAS SOCIALES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D839" w14:textId="2570F7DC" w:rsidR="00073E92" w:rsidRPr="00E1686F" w:rsidRDefault="0044778F" w:rsidP="001F2CC9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E131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5F084" w14:textId="582A9CD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6771418C" w14:textId="77777777" w:rsidTr="004F57D4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856E9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AD9DF" w14:textId="2D187DF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EDUCACIÓN FÍSICA, RECREACIÓN Y DEPORTE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26D0" w14:textId="44ED14F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EDB7F" w14:textId="020E58E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75A20" w14:textId="78C53FE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AA83" w14:textId="591A565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CULTURA FÍSICA RECREACIÓN Y DEPORTE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32A3" w14:textId="40DD8110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B8942" w14:textId="77777777" w:rsidR="00073E92" w:rsidRPr="00E1686F" w:rsidRDefault="00073E92" w:rsidP="00F41025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FD6DFB" w14:textId="69CC11D8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10868214" w14:textId="77777777" w:rsidTr="004F57D4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925D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51E6" w14:textId="1D370FDC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EN LITERATURA Y LENGUA CASTELLANA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6A43E" w14:textId="0C4B7F3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C77F" w14:textId="503CA81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3F56" w14:textId="16DCB23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C661" w14:textId="31B818D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ESPAÑOL Y LITERATURA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2E29" w14:textId="1F439B9D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3887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857280" w14:textId="75FB4F22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173D99D1" w14:textId="77777777" w:rsidTr="004F57D4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8EA32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D4B19" w14:textId="3BEBE3B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EN INFORMÁTICA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A3C6" w14:textId="00BFFD6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5A46B" w14:textId="59DD871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16D46" w14:textId="111DCD3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1018C" w14:textId="509D93F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INFORMÁTICA EDUCATIVA (DOS GRUPOS DE 20 C/U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7E42" w14:textId="60314AA5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B6180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5E70C" w14:textId="2E3CF135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4EF93AC5" w14:textId="77777777" w:rsidTr="004F57D4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B454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CC657" w14:textId="55436A0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EN LENGUA EXTRANJERA CON ÉNFASIS EN INGLES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1F0E9" w14:textId="2906A1B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41DC4" w14:textId="007F752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6E39C" w14:textId="2543F4F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35588" w14:textId="2EF4ACD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IDIOMAS EXTRANJERO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4F8A8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D40BFD" w14:textId="7E4D442E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C346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C3085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E1ADB" w14:textId="56B89F6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42D19749" w14:textId="77777777" w:rsidTr="004F57D4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07108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D151A" w14:textId="38440AA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EN CIENCIAS NATURALES Y EDUCACIÓN</w:t>
            </w:r>
          </w:p>
          <w:p w14:paraId="0FEF4E14" w14:textId="58461C9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AMBIENTAL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219E" w14:textId="1E74A06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D87C3" w14:textId="340EC08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03C1" w14:textId="74C7613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3253" w14:textId="6D01FE3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CIENCIAS NATURALES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959D8" w14:textId="03F6E7D0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7615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6C977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6B98CC" w14:textId="39AFF3A0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24BBE69" w14:textId="77777777" w:rsidTr="004F57D4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5A8CD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5514" w14:textId="6A5F1ABC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LICENCIATURA EN EDUCACIÓN INFANTIL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3BFB9" w14:textId="3252D60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F05C9" w14:textId="4D0D691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TARDE - 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DA0E0" w14:textId="04C4FE2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346B" w14:textId="3A23C05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PSICOPEDAGOGÍA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17077" w14:textId="30273146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EA51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E10362" w14:textId="3726347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12482AC7" w14:textId="77777777" w:rsidTr="004F57D4">
        <w:trPr>
          <w:trHeight w:val="48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4ACFF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F6EB" w14:textId="4B78E5ED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686F">
              <w:rPr>
                <w:rFonts w:ascii="Arial" w:hAnsi="Arial" w:cs="Arial"/>
                <w:bCs/>
                <w:sz w:val="16"/>
                <w:szCs w:val="16"/>
              </w:rPr>
              <w:t>LICENCIATURA EN EDUCACIÓN INFANTIL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0458E" w14:textId="0628EEE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SAHAGÚN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90432" w14:textId="1D376CE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TARDE - 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C110" w14:textId="5E3380F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A12A0" w14:textId="3AF81A9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PSICOPEDAGOGÍA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6EA4" w14:textId="16DAD4B9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F65AA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5039B" w14:textId="24A301B7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4DC45C44" w14:textId="77777777" w:rsidTr="004F57D4">
        <w:trPr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C31F" w14:textId="4A287CE1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t>INGENIERÍAS</w:t>
            </w:r>
          </w:p>
          <w:p w14:paraId="40536A42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03254" w14:textId="0730B9B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MECÁNICA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79DDF" w14:textId="79BAA69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080A7" w14:textId="0D3D122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5E42" w14:textId="3B9ED21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1E439" w14:textId="284C0397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MECÁNICA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480E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6229C2" w14:textId="361578FD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EE3E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8702E" w14:textId="5D788C8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15D2496D" w14:textId="77777777" w:rsidTr="004F57D4">
        <w:trPr>
          <w:trHeight w:val="4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48874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38543" w14:textId="0E282CB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</w:t>
            </w:r>
          </w:p>
          <w:p w14:paraId="66DC1AE1" w14:textId="69C0AD1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AMBIENTAL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01048" w14:textId="3F611815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D508F" w14:textId="2999C9D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2C7A" w14:textId="3453CE8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C87AD" w14:textId="6D87CC3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AD59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FFD55" w14:textId="11AA274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8318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FE1B2" w14:textId="5958FE7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743C088B" w14:textId="77777777" w:rsidTr="004F57D4">
        <w:trPr>
          <w:trHeight w:val="6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79352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B7786" w14:textId="5182C741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</w:t>
            </w:r>
          </w:p>
          <w:p w14:paraId="3BE51524" w14:textId="55B786E2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INDUSTRIAL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8C82A" w14:textId="331C94E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3D509" w14:textId="280C551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0BC0B" w14:textId="68692EF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FFAA8" w14:textId="6A73350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INDUSTRIAL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DC17" w14:textId="610113F1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4F20" w14:textId="77777777" w:rsidR="00073E92" w:rsidRPr="00E1686F" w:rsidRDefault="00073E92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074057" w14:textId="645CDDC1" w:rsidR="00073E92" w:rsidRPr="00E1686F" w:rsidRDefault="0044778F" w:rsidP="00E57CA7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70CCEDB8" w14:textId="77777777" w:rsidTr="004F57D4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0AC84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0CB6" w14:textId="6E9FA1E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DE ALIMENTOS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F63E8" w14:textId="4DAB84C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BERÁSTEGUI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88131" w14:textId="50AD0DB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0FA56" w14:textId="3910D51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A0744" w14:textId="73D8709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DE ALIMENTOS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41AB" w14:textId="1EB7DABB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E9BD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26F3EE7" w14:textId="06E5F316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5C400131" w14:textId="77777777" w:rsidTr="004F57D4">
        <w:trPr>
          <w:trHeight w:val="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8A8D4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17F98" w14:textId="497F3500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DE SISTEMAS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8B500" w14:textId="0329039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48A9D" w14:textId="3FBE4FB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TARDE-NOCHE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6A7C8" w14:textId="76FF09D9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8D5D6" w14:textId="27674FE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ING. DE SISTEMAS Y TELECOMUNICACIONES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C4E8" w14:textId="4056AD45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BC17D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DE967D" w14:textId="779A056D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3A5E22BA" w14:textId="77777777" w:rsidTr="004F57D4">
        <w:trPr>
          <w:trHeight w:val="6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8F17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3A79" w14:textId="26474CB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DE SISTEMAS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01AFB" w14:textId="4D1D353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SAHAGÚN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0606" w14:textId="57C02EDE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TARDE-NOCHE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BCAF5" w14:textId="6F117B5A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A1F7" w14:textId="4368C31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ING. DE SISTEMAS Y TELECOMUNICACIONES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86F7" w14:textId="3A195D72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965B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B7CC3" w14:textId="1D79F006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2FF4AE69" w14:textId="77777777" w:rsidTr="004F57D4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703E6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D6F97" w14:textId="337CCCD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INGENIERÍA DE SISTEMAS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AFF3" w14:textId="197641D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LORICA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0CAAF" w14:textId="0B41D5DF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TARDE-NOCHE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C410A" w14:textId="2E9EF79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DD87" w14:textId="33BA9F3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ING. DE SISTEMAS Y TELECOMUNICACIONES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C14F" w14:textId="2D797203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1D08A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745BDA" w14:textId="51E05081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AA7B301" w14:textId="77777777" w:rsidTr="004F57D4">
        <w:trPr>
          <w:trHeight w:val="5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3C16B" w14:textId="54258B2B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b/>
                <w:sz w:val="16"/>
                <w:szCs w:val="16"/>
              </w:rPr>
              <w:t>CIENCIAS ECONÓMICAS, JURÍDICAS Y ADMINISTRATIVAS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6F26" w14:textId="4F4FE087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DERECHO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EAEF" w14:textId="3BBDC53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9C67" w14:textId="2A80C8A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TARDE - 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2037E" w14:textId="30D0B9BC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PRESENCIAL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06EED" w14:textId="005CA188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CIENCIAS JURÍDICAS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CF8F" w14:textId="2BC205C2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098B8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C34E83" w14:textId="02075048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1686F" w:rsidRPr="00E1686F" w14:paraId="79A78F0C" w14:textId="77777777" w:rsidTr="004F57D4">
        <w:trPr>
          <w:trHeight w:val="8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B2F24" w14:textId="77777777" w:rsidR="00073E92" w:rsidRPr="00E1686F" w:rsidRDefault="00073E92" w:rsidP="004367AE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106E" w14:textId="1B20A784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FINANZAS Y NEGOCIOS INTERNACIONALES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3FBD6" w14:textId="483FA57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MONTERÍA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14391" w14:textId="50191C56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SABADO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F110" w14:textId="1A5B73F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5876D" w14:textId="5180B004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FINANZAS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242F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4DF2C5" w14:textId="3CBF54A9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4549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D9D390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6378B" w14:textId="77777777" w:rsidR="00073E92" w:rsidRPr="00E1686F" w:rsidRDefault="00073E92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DAFA1" w14:textId="43380CF3" w:rsidR="00073E92" w:rsidRPr="00E1686F" w:rsidRDefault="0044778F" w:rsidP="004367AE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2E8D46E3" w14:textId="77777777" w:rsidTr="004F57D4">
        <w:trPr>
          <w:trHeight w:val="8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BE37" w14:textId="77777777" w:rsidR="00073E92" w:rsidRPr="00E1686F" w:rsidRDefault="00073E92" w:rsidP="005C55CD">
            <w:pPr>
              <w:tabs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B2C6" w14:textId="687C2A1A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FINANZAS Y NEGOCIOS INTERNACIONALES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3FA8" w14:textId="7A927652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BERASTEGUI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CED2" w14:textId="1C9A09EB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SABADO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305F" w14:textId="004E6253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CBA1" w14:textId="6524A047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FINANZAS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AC70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9336E" w14:textId="4439B4B8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EEA2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9D975D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4B4D0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5943DD" w14:textId="7218E3D6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63056BBC" w14:textId="77777777" w:rsidTr="004F57D4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3586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4D81" w14:textId="7A9C9BA9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FINANZAS Y NEGOCIOS INTERNACIONALES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52B3B" w14:textId="314DB354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LORICA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81E5F" w14:textId="561E7DE6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TARDE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1F53C" w14:textId="667CCFFD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D5EC" w14:textId="15B3DA86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FINANZAS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B9E1E" w14:textId="4F883786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D837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11555" w14:textId="77777777" w:rsidR="00073E92" w:rsidRPr="00E1686F" w:rsidRDefault="00073E92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4D8C20" w14:textId="6812C14B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39303FA1" w14:textId="77777777" w:rsidTr="004F57D4">
        <w:trPr>
          <w:trHeight w:val="6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E968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E8D8" w14:textId="1FA5F350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FINANZAS Y NEGOCIOS INTERNACIONALES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694E" w14:textId="4BB7CF18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SAHAGÚN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B012" w14:textId="5F51CE36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TARDE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A177" w14:textId="00CFCBA1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51BA" w14:textId="70FAF31D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FINANZAS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3985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695AD7" w14:textId="4B6EA1FA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EB46F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ECE75A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747084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0D4582" w14:textId="780F94B2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686F" w:rsidRPr="00E1686F" w14:paraId="03F4E408" w14:textId="77777777" w:rsidTr="004F57D4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CE32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C9EB" w14:textId="0B68545E" w:rsidR="00073E92" w:rsidRPr="00E1686F" w:rsidRDefault="0044778F" w:rsidP="00FA5C53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ADMINISTRACIÓN EN FINANZAS Y NEGOCIOS INTERNACIONALES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E55B" w14:textId="135373EE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MONTELÍBANO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BB9B" w14:textId="42301800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SABADO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2A8F" w14:textId="3AADBE14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  <w:r w:rsidRPr="00E16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DISTANCIA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8624" w14:textId="60ADE387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86F">
              <w:rPr>
                <w:rFonts w:ascii="Arial" w:hAnsi="Arial" w:cs="Arial"/>
                <w:sz w:val="16"/>
                <w:szCs w:val="16"/>
              </w:rPr>
              <w:t>FINANZAS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0FC2" w14:textId="05DBC82F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86F"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68E8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F7A679E" w14:textId="77777777" w:rsidR="00073E92" w:rsidRPr="00E1686F" w:rsidRDefault="00073E92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5E60259" w14:textId="70E8815A" w:rsidR="00073E92" w:rsidRPr="00E1686F" w:rsidRDefault="0044778F" w:rsidP="005C55CD">
            <w:pPr>
              <w:pStyle w:val="Encabezado"/>
              <w:shd w:val="clear" w:color="auto" w:fill="FFFFFF"/>
              <w:tabs>
                <w:tab w:val="left" w:pos="-142"/>
                <w:tab w:val="left" w:pos="54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86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546DD9" w:rsidRPr="00E1686F" w14:paraId="44BA7DD5" w14:textId="0DF9E547" w:rsidTr="004F57D4">
        <w:trPr>
          <w:trHeight w:val="19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D8EA3" w14:textId="24D41E00" w:rsidR="00546DD9" w:rsidRPr="00E1686F" w:rsidRDefault="0044778F" w:rsidP="00546DD9">
            <w:pPr>
              <w:widowControl/>
              <w:autoSpaceDE/>
              <w:autoSpaceDN/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E1686F">
              <w:rPr>
                <w:sz w:val="16"/>
                <w:szCs w:val="16"/>
              </w:rPr>
              <w:t xml:space="preserve">TOTAL, CUPOS  </w:t>
            </w:r>
            <w:r w:rsidRPr="00E1686F">
              <w:rPr>
                <w:rFonts w:ascii="Arial" w:hAnsi="Arial" w:cs="Arial"/>
                <w:b/>
                <w:bCs/>
                <w:sz w:val="16"/>
                <w:szCs w:val="16"/>
              </w:rPr>
              <w:t>1760</w:t>
            </w:r>
          </w:p>
        </w:tc>
      </w:tr>
    </w:tbl>
    <w:p w14:paraId="0C8A9E3C" w14:textId="77777777" w:rsidR="00B64675" w:rsidRPr="00E1686F" w:rsidRDefault="00B64675" w:rsidP="004C5844">
      <w:pPr>
        <w:rPr>
          <w:b/>
          <w:bCs/>
          <w:sz w:val="16"/>
          <w:szCs w:val="16"/>
        </w:rPr>
      </w:pPr>
    </w:p>
    <w:p w14:paraId="5F5619FB" w14:textId="6FE8493D" w:rsidR="004367AE" w:rsidRPr="00E1686F" w:rsidRDefault="009D4D48" w:rsidP="004367AE">
      <w:pPr>
        <w:jc w:val="center"/>
        <w:rPr>
          <w:b/>
          <w:bCs/>
        </w:rPr>
      </w:pPr>
      <w:r w:rsidRPr="00E1686F">
        <w:rPr>
          <w:b/>
          <w:bCs/>
        </w:rPr>
        <w:t>ABREVIACIONES</w:t>
      </w:r>
    </w:p>
    <w:p w14:paraId="013FCF82" w14:textId="77777777" w:rsidR="00BB7A0F" w:rsidRPr="00E1686F" w:rsidRDefault="00BB7A0F" w:rsidP="002B39D4">
      <w:pPr>
        <w:rPr>
          <w:b/>
          <w:bCs/>
        </w:rPr>
      </w:pPr>
    </w:p>
    <w:p w14:paraId="4525E1BA" w14:textId="77777777" w:rsidR="009D4D48" w:rsidRPr="009D4D48" w:rsidRDefault="009D4D48" w:rsidP="002B39D4">
      <w:pPr>
        <w:rPr>
          <w:b/>
          <w:bCs/>
          <w:sz w:val="20"/>
          <w:szCs w:val="20"/>
        </w:rPr>
      </w:pPr>
    </w:p>
    <w:p w14:paraId="5CAA922C" w14:textId="08086561" w:rsidR="009D4D48" w:rsidRPr="009D4D48" w:rsidRDefault="009D4D48" w:rsidP="002B39D4">
      <w:pPr>
        <w:rPr>
          <w:b/>
          <w:bCs/>
          <w:sz w:val="20"/>
          <w:szCs w:val="20"/>
        </w:rPr>
        <w:sectPr w:rsidR="009D4D48" w:rsidRPr="009D4D48" w:rsidSect="000C1842">
          <w:headerReference w:type="default" r:id="rId7"/>
          <w:footerReference w:type="default" r:id="rId8"/>
          <w:pgSz w:w="12240" w:h="15840"/>
          <w:pgMar w:top="2479" w:right="1041" w:bottom="1417" w:left="1701" w:header="993" w:footer="454" w:gutter="0"/>
          <w:cols w:space="708"/>
          <w:docGrid w:linePitch="360"/>
        </w:sectPr>
      </w:pPr>
    </w:p>
    <w:p w14:paraId="3A73D1FF" w14:textId="71A9465E" w:rsidR="00BB7A0F" w:rsidRPr="009D4D48" w:rsidRDefault="009D4D48" w:rsidP="00BB7A0F">
      <w:pPr>
        <w:rPr>
          <w:sz w:val="20"/>
          <w:szCs w:val="20"/>
        </w:rPr>
      </w:pPr>
      <w:r w:rsidRPr="009D4D48">
        <w:rPr>
          <w:b/>
          <w:bCs/>
          <w:sz w:val="20"/>
          <w:szCs w:val="20"/>
        </w:rPr>
        <w:t xml:space="preserve">T.I.: </w:t>
      </w:r>
      <w:r w:rsidRPr="009D4D48">
        <w:rPr>
          <w:sz w:val="20"/>
          <w:szCs w:val="20"/>
        </w:rPr>
        <w:t>TRANSFERENCIA INTERNA</w:t>
      </w:r>
    </w:p>
    <w:p w14:paraId="084C0173" w14:textId="147FAB6E" w:rsidR="00BB7A0F" w:rsidRPr="009D4D48" w:rsidRDefault="009D4D48" w:rsidP="00BB7A0F">
      <w:pPr>
        <w:rPr>
          <w:sz w:val="20"/>
          <w:szCs w:val="20"/>
        </w:rPr>
      </w:pPr>
      <w:r w:rsidRPr="009D4D48">
        <w:rPr>
          <w:b/>
          <w:bCs/>
          <w:sz w:val="20"/>
          <w:szCs w:val="20"/>
        </w:rPr>
        <w:t xml:space="preserve">T.E.: </w:t>
      </w:r>
      <w:r w:rsidRPr="009D4D48">
        <w:rPr>
          <w:sz w:val="20"/>
          <w:szCs w:val="20"/>
        </w:rPr>
        <w:t>TRANSFERENCIA EXTERNA</w:t>
      </w:r>
    </w:p>
    <w:p w14:paraId="66E05C23" w14:textId="37A34B2E" w:rsidR="00BB7A0F" w:rsidRPr="009D4D48" w:rsidRDefault="009D4D48" w:rsidP="00BB7A0F">
      <w:pPr>
        <w:rPr>
          <w:sz w:val="20"/>
          <w:szCs w:val="20"/>
        </w:rPr>
      </w:pPr>
      <w:r w:rsidRPr="009D4D48">
        <w:rPr>
          <w:b/>
          <w:bCs/>
          <w:sz w:val="20"/>
          <w:szCs w:val="20"/>
        </w:rPr>
        <w:t xml:space="preserve">D.P.: </w:t>
      </w:r>
      <w:r w:rsidRPr="009D4D48">
        <w:rPr>
          <w:sz w:val="20"/>
          <w:szCs w:val="20"/>
        </w:rPr>
        <w:t>DOBLE PROGRAMA</w:t>
      </w:r>
    </w:p>
    <w:p w14:paraId="483B8FDE" w14:textId="3B9C04AA" w:rsidR="00BB7A0F" w:rsidRPr="009D4D48" w:rsidRDefault="009D4D48" w:rsidP="00BB7A0F">
      <w:pPr>
        <w:rPr>
          <w:sz w:val="20"/>
          <w:szCs w:val="20"/>
        </w:rPr>
      </w:pPr>
      <w:r w:rsidRPr="009D4D48">
        <w:rPr>
          <w:b/>
          <w:bCs/>
          <w:sz w:val="20"/>
          <w:szCs w:val="20"/>
        </w:rPr>
        <w:t xml:space="preserve">DEPTO: </w:t>
      </w:r>
      <w:r w:rsidRPr="009D4D48">
        <w:rPr>
          <w:sz w:val="20"/>
          <w:szCs w:val="20"/>
        </w:rPr>
        <w:t>DEPARTAMENTO</w:t>
      </w:r>
    </w:p>
    <w:p w14:paraId="300B19BB" w14:textId="77777777" w:rsidR="00BB7A0F" w:rsidRPr="009D4D48" w:rsidRDefault="00BB7A0F" w:rsidP="00BB7A0F">
      <w:pPr>
        <w:rPr>
          <w:sz w:val="20"/>
          <w:szCs w:val="20"/>
        </w:rPr>
        <w:sectPr w:rsidR="00BB7A0F" w:rsidRPr="009D4D48" w:rsidSect="00BB7A0F">
          <w:type w:val="continuous"/>
          <w:pgSz w:w="12240" w:h="15840"/>
          <w:pgMar w:top="2479" w:right="1041" w:bottom="1417" w:left="1701" w:header="993" w:footer="454" w:gutter="0"/>
          <w:cols w:num="4" w:space="720"/>
          <w:docGrid w:linePitch="360"/>
        </w:sectPr>
      </w:pPr>
    </w:p>
    <w:p w14:paraId="34E6EBDB" w14:textId="77777777" w:rsidR="00BB7A0F" w:rsidRPr="009D4D48" w:rsidRDefault="00BB7A0F" w:rsidP="00BB7A0F">
      <w:pPr>
        <w:rPr>
          <w:sz w:val="20"/>
          <w:szCs w:val="20"/>
        </w:rPr>
      </w:pPr>
    </w:p>
    <w:p w14:paraId="015DD6E6" w14:textId="77777777" w:rsidR="009D4D48" w:rsidRDefault="009D4D48" w:rsidP="00BB7A0F">
      <w:pPr>
        <w:jc w:val="both"/>
        <w:rPr>
          <w:b/>
        </w:rPr>
      </w:pPr>
    </w:p>
    <w:p w14:paraId="19F310FE" w14:textId="533708EA" w:rsidR="00BB7A0F" w:rsidRPr="009D75F6" w:rsidRDefault="009D75F6" w:rsidP="00BB7A0F">
      <w:pPr>
        <w:jc w:val="both"/>
        <w:rPr>
          <w:sz w:val="24"/>
          <w:szCs w:val="24"/>
        </w:rPr>
      </w:pPr>
      <w:r w:rsidRPr="00B64675">
        <w:rPr>
          <w:b/>
        </w:rPr>
        <w:t>PARÁGRAFO</w:t>
      </w:r>
      <w:r w:rsidRPr="00B64675">
        <w:rPr>
          <w:b/>
          <w:sz w:val="24"/>
          <w:szCs w:val="24"/>
        </w:rPr>
        <w:t>:</w:t>
      </w:r>
      <w:r w:rsidRPr="009D75F6">
        <w:rPr>
          <w:b/>
          <w:sz w:val="24"/>
          <w:szCs w:val="24"/>
        </w:rPr>
        <w:t xml:space="preserve"> </w:t>
      </w:r>
      <w:r w:rsidRPr="009D75F6">
        <w:rPr>
          <w:rFonts w:ascii="Arial" w:hAnsi="Arial" w:cs="Arial"/>
          <w:sz w:val="24"/>
          <w:szCs w:val="24"/>
          <w:lang w:val="es-CO"/>
        </w:rPr>
        <w:t xml:space="preserve">para el periodo 2025-ii no se aprueban transferencias internas, externas ni doble programa, para ningún programa de pregrado de la institución. </w:t>
      </w:r>
    </w:p>
    <w:p w14:paraId="1CDFB159" w14:textId="77777777" w:rsidR="00BB7A0F" w:rsidRPr="009D75F6" w:rsidRDefault="00BB7A0F" w:rsidP="00BB7A0F">
      <w:pPr>
        <w:rPr>
          <w:sz w:val="24"/>
          <w:szCs w:val="24"/>
        </w:rPr>
      </w:pPr>
    </w:p>
    <w:p w14:paraId="4CA36B56" w14:textId="6EEE6742" w:rsidR="00BB7A0F" w:rsidRPr="009D75F6" w:rsidRDefault="009D75F6" w:rsidP="00BB7A0F">
      <w:pPr>
        <w:tabs>
          <w:tab w:val="center" w:pos="4536"/>
          <w:tab w:val="left" w:pos="7920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C52CF0">
        <w:rPr>
          <w:rFonts w:ascii="Arial" w:hAnsi="Arial" w:cs="Arial"/>
          <w:b/>
          <w:sz w:val="20"/>
          <w:szCs w:val="20"/>
          <w:lang w:val="es-CO"/>
        </w:rPr>
        <w:t>ARTÍCULO SEGUNDO</w:t>
      </w:r>
      <w:r w:rsidRPr="009D75F6">
        <w:rPr>
          <w:rFonts w:ascii="Arial" w:hAnsi="Arial" w:cs="Arial"/>
          <w:b/>
          <w:sz w:val="24"/>
          <w:szCs w:val="24"/>
          <w:lang w:val="es-CO"/>
        </w:rPr>
        <w:t>:</w:t>
      </w:r>
      <w:r w:rsidRPr="009D75F6">
        <w:rPr>
          <w:rFonts w:ascii="Arial" w:hAnsi="Arial" w:cs="Arial"/>
          <w:sz w:val="24"/>
          <w:szCs w:val="24"/>
          <w:lang w:val="es-CO"/>
        </w:rPr>
        <w:t xml:space="preserve">   los cupos ofertados solo podrán ser modificados por el consejo académico.  en caso de modificación, el consejo académico motivará la decisión tomada.</w:t>
      </w:r>
    </w:p>
    <w:p w14:paraId="6FF8DE71" w14:textId="77777777" w:rsidR="00BB7A0F" w:rsidRPr="009D75F6" w:rsidRDefault="00BB7A0F" w:rsidP="00BB7A0F">
      <w:pPr>
        <w:tabs>
          <w:tab w:val="center" w:pos="4536"/>
          <w:tab w:val="left" w:pos="7920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397A7D34" w14:textId="503EC054" w:rsidR="00BB7A0F" w:rsidRPr="009D75F6" w:rsidRDefault="009D75F6" w:rsidP="00BB7A0F">
      <w:pPr>
        <w:tabs>
          <w:tab w:val="center" w:pos="4536"/>
          <w:tab w:val="left" w:pos="7920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C52CF0">
        <w:rPr>
          <w:rFonts w:ascii="Arial" w:hAnsi="Arial" w:cs="Arial"/>
          <w:b/>
          <w:sz w:val="20"/>
          <w:szCs w:val="20"/>
          <w:lang w:val="es-CO"/>
        </w:rPr>
        <w:t>ARTÍCULO TERCERO</w:t>
      </w:r>
      <w:r w:rsidRPr="009D75F6">
        <w:rPr>
          <w:rFonts w:ascii="Arial" w:hAnsi="Arial" w:cs="Arial"/>
          <w:b/>
          <w:sz w:val="24"/>
          <w:szCs w:val="24"/>
          <w:lang w:val="es-CO"/>
        </w:rPr>
        <w:t>:</w:t>
      </w:r>
      <w:r w:rsidRPr="009D75F6">
        <w:rPr>
          <w:rFonts w:ascii="Arial" w:hAnsi="Arial" w:cs="Arial"/>
          <w:sz w:val="24"/>
          <w:szCs w:val="24"/>
          <w:lang w:val="es-CO"/>
        </w:rPr>
        <w:t xml:space="preserve"> el presente acuerdo rige a partir de la fecha de su expedición.</w:t>
      </w:r>
    </w:p>
    <w:p w14:paraId="354D4A23" w14:textId="77777777" w:rsidR="00CD1F66" w:rsidRPr="009D75F6" w:rsidRDefault="00CD1F66" w:rsidP="00BB7A0F">
      <w:pPr>
        <w:tabs>
          <w:tab w:val="center" w:pos="4536"/>
          <w:tab w:val="left" w:pos="7920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00F6AC14" w14:textId="77777777" w:rsidR="00181C98" w:rsidRDefault="00181C98" w:rsidP="00175B1B">
      <w:pPr>
        <w:tabs>
          <w:tab w:val="center" w:pos="4536"/>
          <w:tab w:val="left" w:pos="7920"/>
        </w:tabs>
        <w:jc w:val="center"/>
        <w:rPr>
          <w:rFonts w:ascii="Arial" w:hAnsi="Arial" w:cs="Arial"/>
          <w:b/>
          <w:lang w:val="es-CO"/>
        </w:rPr>
      </w:pPr>
    </w:p>
    <w:p w14:paraId="1822974C" w14:textId="1234241B" w:rsidR="004C5844" w:rsidRPr="00181C98" w:rsidRDefault="009D75F6" w:rsidP="00181C98">
      <w:pPr>
        <w:tabs>
          <w:tab w:val="center" w:pos="4536"/>
          <w:tab w:val="left" w:pos="7920"/>
        </w:tabs>
        <w:jc w:val="center"/>
        <w:rPr>
          <w:rFonts w:ascii="Arial" w:hAnsi="Arial" w:cs="Arial"/>
          <w:b/>
          <w:lang w:val="es-CO"/>
        </w:rPr>
      </w:pPr>
      <w:r w:rsidRPr="00C52CF0">
        <w:rPr>
          <w:rFonts w:ascii="Arial" w:hAnsi="Arial" w:cs="Arial"/>
          <w:b/>
          <w:lang w:val="es-CO"/>
        </w:rPr>
        <w:t>COMUNÍQUESE, PUBLÍQUESE Y CÚMPLASE</w:t>
      </w:r>
    </w:p>
    <w:p w14:paraId="52B0B1AF" w14:textId="77777777" w:rsidR="00B64675" w:rsidRPr="00C52CF0" w:rsidRDefault="00B64675" w:rsidP="00BB7A0F">
      <w:pPr>
        <w:tabs>
          <w:tab w:val="center" w:pos="4536"/>
          <w:tab w:val="left" w:pos="7920"/>
        </w:tabs>
        <w:jc w:val="both"/>
        <w:rPr>
          <w:rFonts w:ascii="Arial" w:hAnsi="Arial" w:cs="Arial"/>
          <w:lang w:val="es-CO"/>
        </w:rPr>
      </w:pPr>
    </w:p>
    <w:p w14:paraId="51A9A7F3" w14:textId="6ED07349" w:rsidR="00BB7A0F" w:rsidRPr="002B39D4" w:rsidRDefault="00BB7A0F" w:rsidP="00BB7A0F">
      <w:pPr>
        <w:tabs>
          <w:tab w:val="center" w:pos="4536"/>
          <w:tab w:val="left" w:pos="7920"/>
        </w:tabs>
        <w:jc w:val="both"/>
        <w:rPr>
          <w:rFonts w:ascii="Arial" w:hAnsi="Arial" w:cs="Arial"/>
          <w:lang w:val="es-CO"/>
        </w:rPr>
      </w:pPr>
      <w:r w:rsidRPr="002B39D4">
        <w:rPr>
          <w:rFonts w:ascii="Arial" w:hAnsi="Arial" w:cs="Arial"/>
          <w:lang w:val="es-CO"/>
        </w:rPr>
        <w:t xml:space="preserve">Dado en Montería a los </w:t>
      </w:r>
      <w:r w:rsidR="00EB53A3" w:rsidRPr="002B39D4">
        <w:rPr>
          <w:rFonts w:ascii="Arial" w:hAnsi="Arial" w:cs="Arial"/>
          <w:lang w:val="es-CO"/>
        </w:rPr>
        <w:t>30 días</w:t>
      </w:r>
      <w:r w:rsidRPr="002B39D4">
        <w:rPr>
          <w:rFonts w:ascii="Arial" w:hAnsi="Arial" w:cs="Arial"/>
          <w:lang w:val="es-CO"/>
        </w:rPr>
        <w:t xml:space="preserve"> del mes de</w:t>
      </w:r>
      <w:r w:rsidR="00EB53A3" w:rsidRPr="002B39D4">
        <w:rPr>
          <w:rFonts w:ascii="Arial" w:hAnsi="Arial" w:cs="Arial"/>
          <w:lang w:val="es-CO"/>
        </w:rPr>
        <w:t xml:space="preserve"> abril de 2025</w:t>
      </w:r>
      <w:r w:rsidRPr="002B39D4">
        <w:rPr>
          <w:rFonts w:ascii="Arial" w:hAnsi="Arial" w:cs="Arial"/>
          <w:lang w:val="es-CO"/>
        </w:rPr>
        <w:t>.</w:t>
      </w:r>
    </w:p>
    <w:p w14:paraId="741DE174" w14:textId="77777777" w:rsidR="00BB7A0F" w:rsidRPr="002B39D4" w:rsidRDefault="00BB7A0F" w:rsidP="00BB7A0F">
      <w:pPr>
        <w:rPr>
          <w:lang w:val="es-CO"/>
        </w:rPr>
      </w:pPr>
    </w:p>
    <w:p w14:paraId="0DFAEA7B" w14:textId="3150908B" w:rsidR="00971246" w:rsidRPr="002B39D4" w:rsidRDefault="00971246" w:rsidP="00BB7A0F">
      <w:pPr>
        <w:rPr>
          <w:b/>
          <w:bCs/>
          <w:lang w:val="es-CO"/>
        </w:rPr>
        <w:sectPr w:rsidR="00971246" w:rsidRPr="002B39D4" w:rsidSect="004367AE">
          <w:type w:val="continuous"/>
          <w:pgSz w:w="12240" w:h="15840"/>
          <w:pgMar w:top="2479" w:right="1041" w:bottom="1417" w:left="1701" w:header="993" w:footer="454" w:gutter="0"/>
          <w:cols w:space="708"/>
          <w:docGrid w:linePitch="360"/>
        </w:sectPr>
      </w:pPr>
    </w:p>
    <w:p w14:paraId="211D0E29" w14:textId="79FBDE23" w:rsidR="00B64675" w:rsidRDefault="00B64675" w:rsidP="00BB7A0F">
      <w:pPr>
        <w:rPr>
          <w:b/>
          <w:bCs/>
          <w:lang w:val="es-CO"/>
        </w:rPr>
      </w:pPr>
    </w:p>
    <w:p w14:paraId="4E85D927" w14:textId="77777777" w:rsidR="004C5844" w:rsidRDefault="004C5844" w:rsidP="00BB7A0F">
      <w:pPr>
        <w:rPr>
          <w:b/>
          <w:bCs/>
          <w:lang w:val="es-CO"/>
        </w:rPr>
      </w:pPr>
    </w:p>
    <w:p w14:paraId="6E0238C3" w14:textId="0AE45D11" w:rsidR="00BB7A0F" w:rsidRPr="002B39D4" w:rsidRDefault="00BB7A0F" w:rsidP="00BB7A0F">
      <w:pPr>
        <w:rPr>
          <w:b/>
          <w:bCs/>
          <w:lang w:val="es-CO"/>
        </w:rPr>
      </w:pPr>
      <w:r w:rsidRPr="002B39D4">
        <w:rPr>
          <w:b/>
          <w:bCs/>
          <w:lang w:val="es-CO"/>
        </w:rPr>
        <w:t xml:space="preserve">OSCAR ARISMENDY MARTINEZ                                                     </w:t>
      </w:r>
    </w:p>
    <w:p w14:paraId="66488700" w14:textId="77777777" w:rsidR="00BB7A0F" w:rsidRPr="00CD1F66" w:rsidRDefault="00BB7A0F" w:rsidP="00BB7A0F">
      <w:pPr>
        <w:rPr>
          <w:b/>
          <w:bCs/>
          <w:lang w:val="es-CO"/>
        </w:rPr>
      </w:pPr>
      <w:r w:rsidRPr="00CD1F66">
        <w:rPr>
          <w:b/>
          <w:bCs/>
          <w:lang w:val="es-CO"/>
        </w:rPr>
        <w:t xml:space="preserve">PRESIDENTE (E) </w:t>
      </w:r>
    </w:p>
    <w:p w14:paraId="405188F8" w14:textId="77777777" w:rsidR="00B64675" w:rsidRDefault="00862E6C" w:rsidP="00BB7A0F">
      <w:pPr>
        <w:rPr>
          <w:lang w:val="es-CO"/>
        </w:rPr>
      </w:pPr>
      <w:r>
        <w:rPr>
          <w:lang w:val="es-CO"/>
        </w:rPr>
        <w:t xml:space="preserve">                                          </w:t>
      </w:r>
    </w:p>
    <w:p w14:paraId="076FF614" w14:textId="1BA413BD" w:rsidR="00BB7A0F" w:rsidRPr="00B64675" w:rsidRDefault="00B64675" w:rsidP="00BB7A0F">
      <w:pPr>
        <w:rPr>
          <w:b/>
          <w:bCs/>
          <w:lang w:val="es-CO"/>
        </w:rPr>
      </w:pPr>
      <w:r w:rsidRPr="00B64675">
        <w:rPr>
          <w:b/>
          <w:bCs/>
          <w:lang w:val="es-CO"/>
        </w:rPr>
        <w:t xml:space="preserve">                                         </w:t>
      </w:r>
      <w:r w:rsidR="00862E6C" w:rsidRPr="00B64675">
        <w:rPr>
          <w:b/>
          <w:bCs/>
          <w:lang w:val="es-CO"/>
        </w:rPr>
        <w:t xml:space="preserve">  ESTELA BARCO JARAVA</w:t>
      </w:r>
    </w:p>
    <w:p w14:paraId="6D400008" w14:textId="58FAE0E2" w:rsidR="00BB7A0F" w:rsidRPr="00B64675" w:rsidRDefault="00EB53A3" w:rsidP="00BB7A0F">
      <w:pPr>
        <w:rPr>
          <w:b/>
          <w:bCs/>
          <w:lang w:val="es-CO"/>
        </w:rPr>
      </w:pPr>
      <w:r w:rsidRPr="00B64675">
        <w:rPr>
          <w:b/>
          <w:bCs/>
          <w:lang w:val="es-CO"/>
        </w:rPr>
        <w:t xml:space="preserve"> </w:t>
      </w:r>
      <w:r w:rsidR="00B64675" w:rsidRPr="00B64675">
        <w:rPr>
          <w:b/>
          <w:bCs/>
          <w:lang w:val="es-CO"/>
        </w:rPr>
        <w:t xml:space="preserve">                                         </w:t>
      </w:r>
      <w:r w:rsidRPr="00B64675">
        <w:rPr>
          <w:b/>
          <w:bCs/>
          <w:lang w:val="es-CO"/>
        </w:rPr>
        <w:t xml:space="preserve"> </w:t>
      </w:r>
      <w:r w:rsidR="00862E6C" w:rsidRPr="00B64675">
        <w:rPr>
          <w:b/>
          <w:bCs/>
          <w:lang w:val="es-CO"/>
        </w:rPr>
        <w:t>SECRETARIA GENERAL.</w:t>
      </w:r>
    </w:p>
    <w:p w14:paraId="0DE9BA84" w14:textId="77777777" w:rsidR="00BB7A0F" w:rsidRPr="00B64675" w:rsidRDefault="00BB7A0F" w:rsidP="00BB7A0F">
      <w:pPr>
        <w:rPr>
          <w:b/>
          <w:bCs/>
          <w:lang w:val="es-CO"/>
        </w:rPr>
        <w:sectPr w:rsidR="00BB7A0F" w:rsidRPr="00B64675" w:rsidSect="004367AE">
          <w:type w:val="continuous"/>
          <w:pgSz w:w="12240" w:h="15840"/>
          <w:pgMar w:top="2479" w:right="1041" w:bottom="1417" w:left="1701" w:header="993" w:footer="454" w:gutter="0"/>
          <w:cols w:num="2" w:space="708"/>
          <w:docGrid w:linePitch="360"/>
        </w:sectPr>
      </w:pPr>
    </w:p>
    <w:p w14:paraId="5AA501F7" w14:textId="77777777" w:rsidR="00BB7A0F" w:rsidRPr="00B64675" w:rsidRDefault="00BB7A0F" w:rsidP="00BB7A0F">
      <w:pPr>
        <w:rPr>
          <w:b/>
          <w:bCs/>
          <w:lang w:val="es-CO"/>
        </w:rPr>
      </w:pPr>
      <w:r w:rsidRPr="00B64675">
        <w:rPr>
          <w:b/>
          <w:bCs/>
          <w:lang w:val="es-CO"/>
        </w:rPr>
        <w:t xml:space="preserve"> </w:t>
      </w:r>
    </w:p>
    <w:p w14:paraId="4E088B02" w14:textId="72B5085E" w:rsidR="00191402" w:rsidRDefault="00191402" w:rsidP="009B4649">
      <w:pPr>
        <w:pStyle w:val="Sinespaciado"/>
        <w:rPr>
          <w:rFonts w:ascii="Bradley Hand ITC" w:hAnsi="Bradley Hand ITC"/>
          <w:b/>
          <w:bCs/>
          <w:lang w:val="es-CO"/>
        </w:rPr>
      </w:pPr>
    </w:p>
    <w:p w14:paraId="260EF74F" w14:textId="77777777" w:rsidR="00B64675" w:rsidRPr="00B64675" w:rsidRDefault="00B64675" w:rsidP="009B4649">
      <w:pPr>
        <w:pStyle w:val="Sinespaciado"/>
        <w:rPr>
          <w:rFonts w:ascii="Bradley Hand ITC" w:hAnsi="Bradley Hand ITC"/>
          <w:b/>
          <w:bCs/>
          <w:lang w:val="es-CO"/>
        </w:rPr>
      </w:pPr>
    </w:p>
    <w:p w14:paraId="07493A6C" w14:textId="7C119911" w:rsidR="00BB7A0F" w:rsidRPr="00862E6C" w:rsidRDefault="009B4649" w:rsidP="009B4649">
      <w:pPr>
        <w:pStyle w:val="Sinespaciado"/>
        <w:rPr>
          <w:rFonts w:ascii="Apple Chancery" w:hAnsi="Apple Chancery"/>
          <w:sz w:val="12"/>
          <w:szCs w:val="12"/>
          <w:lang w:val="es-CO"/>
        </w:rPr>
      </w:pPr>
      <w:r w:rsidRPr="00862E6C">
        <w:rPr>
          <w:rFonts w:ascii="Apple Chancery" w:hAnsi="Apple Chancery"/>
          <w:sz w:val="12"/>
          <w:szCs w:val="12"/>
          <w:lang w:val="es-CO"/>
        </w:rPr>
        <w:t>PROYECTÓ: LUIS MIGUEL HERRERA YÁNEZ – JEFE DIVISIÓN DE ADMISIONES Y REGISTRO (E)</w:t>
      </w:r>
    </w:p>
    <w:p w14:paraId="1A5DB02E" w14:textId="13A3F1AB" w:rsidR="00191402" w:rsidRPr="00862E6C" w:rsidRDefault="009B4649" w:rsidP="009B4649">
      <w:pPr>
        <w:pStyle w:val="Sinespaciado"/>
        <w:rPr>
          <w:rFonts w:ascii="Apple Chancery" w:hAnsi="Apple Chancery"/>
          <w:sz w:val="12"/>
          <w:szCs w:val="12"/>
          <w:lang w:val="es-CO"/>
        </w:rPr>
      </w:pPr>
      <w:r w:rsidRPr="00862E6C">
        <w:rPr>
          <w:rFonts w:ascii="Apple Chancery" w:hAnsi="Apple Chancery"/>
          <w:sz w:val="12"/>
          <w:szCs w:val="12"/>
          <w:lang w:val="es-CO"/>
        </w:rPr>
        <w:t>REVISÓ: OSCAR ARISMENDY MARTÍNEZ, VICERRECTOR ACADÉMICO</w:t>
      </w:r>
    </w:p>
    <w:p w14:paraId="37FA1AD3" w14:textId="76722336" w:rsidR="00191402" w:rsidRPr="00862E6C" w:rsidRDefault="009B4649" w:rsidP="009B4649">
      <w:pPr>
        <w:pStyle w:val="Sinespaciado"/>
        <w:rPr>
          <w:rFonts w:ascii="Apple Chancery" w:hAnsi="Apple Chancery"/>
          <w:sz w:val="12"/>
          <w:szCs w:val="12"/>
          <w:lang w:val="es-CO"/>
        </w:rPr>
      </w:pPr>
      <w:r w:rsidRPr="00862E6C">
        <w:rPr>
          <w:rFonts w:ascii="Apple Chancery" w:hAnsi="Apple Chancery"/>
          <w:sz w:val="12"/>
          <w:szCs w:val="12"/>
          <w:lang w:val="es-CO"/>
        </w:rPr>
        <w:t xml:space="preserve">REVISÓ: ENA PATRICIA HERNÁNDEZ MARTINEZ, PROFESIONAL </w:t>
      </w:r>
      <w:r w:rsidR="001A3E49" w:rsidRPr="00862E6C">
        <w:rPr>
          <w:rFonts w:ascii="Apple Chancery" w:hAnsi="Apple Chancery"/>
          <w:sz w:val="12"/>
          <w:szCs w:val="12"/>
          <w:lang w:val="es-CO"/>
        </w:rPr>
        <w:t>Universitario</w:t>
      </w:r>
    </w:p>
    <w:p w14:paraId="52DC8866" w14:textId="512000E0" w:rsidR="00037833" w:rsidRPr="00862E6C" w:rsidRDefault="009B4649" w:rsidP="009B4649">
      <w:pPr>
        <w:pStyle w:val="Sinespaciado"/>
        <w:rPr>
          <w:rFonts w:ascii="Apple Chancery" w:hAnsi="Apple Chancery"/>
          <w:sz w:val="12"/>
          <w:szCs w:val="12"/>
          <w:lang w:val="es-CO"/>
        </w:rPr>
      </w:pPr>
      <w:r w:rsidRPr="00862E6C">
        <w:rPr>
          <w:rFonts w:ascii="Apple Chancery" w:hAnsi="Apple Chancery"/>
          <w:sz w:val="12"/>
          <w:szCs w:val="12"/>
          <w:lang w:val="es-CO"/>
        </w:rPr>
        <w:t xml:space="preserve">REVISÓ: ESTELA BARCO JARABA – SECRETARIA GENERAL </w:t>
      </w:r>
    </w:p>
    <w:sectPr w:rsidR="00037833" w:rsidRPr="00862E6C" w:rsidSect="004367AE">
      <w:type w:val="continuous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9F26" w14:textId="77777777" w:rsidR="001F7E2B" w:rsidRDefault="001F7E2B" w:rsidP="002E4E13">
      <w:r>
        <w:separator/>
      </w:r>
    </w:p>
  </w:endnote>
  <w:endnote w:type="continuationSeparator" w:id="0">
    <w:p w14:paraId="480E9C3D" w14:textId="77777777" w:rsidR="001F7E2B" w:rsidRDefault="001F7E2B" w:rsidP="002E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311AF1E-CA48-44B2-B4FD-4C326D46B38F}"/>
    <w:embedBold r:id="rId2" w:subsetted="1" w:fontKey="{D8B65126-E2AB-4705-907C-5AC5D3BBFD9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  <w:embedRegular r:id="rId3" w:fontKey="{FCAD5D61-F04D-4DAF-9115-AC886F375D9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A6B" w14:textId="77777777" w:rsidR="004367AE" w:rsidRDefault="004367AE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5C3B3EC3" w14:textId="77777777" w:rsidR="004367AE" w:rsidRDefault="004367AE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67E398E7" w14:textId="77777777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46749710" wp14:editId="01D41F3A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DBC7F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09E5212B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636179C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54347CDC" w14:textId="77777777" w:rsidR="004367AE" w:rsidRPr="004367AE" w:rsidRDefault="00C34607" w:rsidP="004367AE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EA3D" w14:textId="77777777" w:rsidR="001F7E2B" w:rsidRDefault="001F7E2B" w:rsidP="002E4E13">
      <w:r>
        <w:separator/>
      </w:r>
    </w:p>
  </w:footnote>
  <w:footnote w:type="continuationSeparator" w:id="0">
    <w:p w14:paraId="1E1E8427" w14:textId="77777777" w:rsidR="001F7E2B" w:rsidRDefault="001F7E2B" w:rsidP="002E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F91C" w14:textId="77777777" w:rsidR="002E4E13" w:rsidRPr="004367AE" w:rsidRDefault="009F42E3" w:rsidP="004B7205">
    <w:pPr>
      <w:pStyle w:val="Encabezado"/>
      <w:ind w:hanging="567"/>
      <w:rPr>
        <w:rFonts w:ascii="Arial" w:hAnsi="Arial" w:cs="Arial"/>
        <w:b/>
        <w:bCs/>
        <w:sz w:val="42"/>
        <w:szCs w:val="42"/>
      </w:rPr>
    </w:pPr>
    <w:r w:rsidRPr="004367AE">
      <w:rPr>
        <w:rFonts w:ascii="Arial" w:hAnsi="Arial" w:cs="Arial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31E86C73" wp14:editId="3C954B3F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4367AE">
      <w:rPr>
        <w:rFonts w:ascii="Arial" w:hAnsi="Arial" w:cs="Arial"/>
        <w:b/>
        <w:bCs/>
        <w:sz w:val="42"/>
        <w:szCs w:val="42"/>
      </w:rPr>
      <w:t>Universidad de Córdoba</w:t>
    </w:r>
  </w:p>
  <w:p w14:paraId="60F059D2" w14:textId="7EDF72C7" w:rsidR="002E4E13" w:rsidRPr="007F75EF" w:rsidRDefault="004F57D4" w:rsidP="004B7205">
    <w:pPr>
      <w:pStyle w:val="Encabezado"/>
      <w:ind w:hanging="567"/>
      <w:rPr>
        <w:rFonts w:ascii="Arial" w:hAnsi="Arial" w:cs="Arial"/>
        <w:b/>
        <w:bCs/>
      </w:rPr>
    </w:pPr>
    <w:r w:rsidRPr="007F75EF">
      <w:rPr>
        <w:rFonts w:ascii="Arial" w:hAnsi="Arial" w:cs="Arial"/>
        <w:b/>
        <w:bCs/>
      </w:rPr>
      <w:t>CONSE</w:t>
    </w:r>
    <w:r w:rsidR="007F75EF" w:rsidRPr="007F75EF">
      <w:rPr>
        <w:rFonts w:ascii="Arial" w:hAnsi="Arial" w:cs="Arial"/>
        <w:b/>
        <w:bCs/>
      </w:rPr>
      <w:t>JO ACADÉMICO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13F1B"/>
    <w:rsid w:val="0002033C"/>
    <w:rsid w:val="00022A6A"/>
    <w:rsid w:val="00026C18"/>
    <w:rsid w:val="00037833"/>
    <w:rsid w:val="00064860"/>
    <w:rsid w:val="00073E92"/>
    <w:rsid w:val="000C1842"/>
    <w:rsid w:val="000D63BE"/>
    <w:rsid w:val="000E219F"/>
    <w:rsid w:val="000F2F42"/>
    <w:rsid w:val="00175B1B"/>
    <w:rsid w:val="00181C98"/>
    <w:rsid w:val="00186514"/>
    <w:rsid w:val="00191402"/>
    <w:rsid w:val="00197A5E"/>
    <w:rsid w:val="001A3E49"/>
    <w:rsid w:val="001F2CC9"/>
    <w:rsid w:val="001F2F42"/>
    <w:rsid w:val="001F7782"/>
    <w:rsid w:val="001F7E2B"/>
    <w:rsid w:val="0020164B"/>
    <w:rsid w:val="0023511A"/>
    <w:rsid w:val="0023599F"/>
    <w:rsid w:val="002B39D4"/>
    <w:rsid w:val="002D33B9"/>
    <w:rsid w:val="002E4E13"/>
    <w:rsid w:val="002F75D7"/>
    <w:rsid w:val="00334112"/>
    <w:rsid w:val="00337077"/>
    <w:rsid w:val="00351F8C"/>
    <w:rsid w:val="0038319F"/>
    <w:rsid w:val="003C6578"/>
    <w:rsid w:val="003C78C7"/>
    <w:rsid w:val="003F2C03"/>
    <w:rsid w:val="00407D13"/>
    <w:rsid w:val="00417A81"/>
    <w:rsid w:val="004367AE"/>
    <w:rsid w:val="0044778F"/>
    <w:rsid w:val="004562B2"/>
    <w:rsid w:val="00483415"/>
    <w:rsid w:val="004977BA"/>
    <w:rsid w:val="004B7205"/>
    <w:rsid w:val="004C5844"/>
    <w:rsid w:val="004F57D4"/>
    <w:rsid w:val="00542797"/>
    <w:rsid w:val="00546DD9"/>
    <w:rsid w:val="005C55CD"/>
    <w:rsid w:val="006047A4"/>
    <w:rsid w:val="00643BD4"/>
    <w:rsid w:val="006D7465"/>
    <w:rsid w:val="006D74B3"/>
    <w:rsid w:val="006D7A5B"/>
    <w:rsid w:val="006F7207"/>
    <w:rsid w:val="00703F8D"/>
    <w:rsid w:val="00757F09"/>
    <w:rsid w:val="0076421B"/>
    <w:rsid w:val="00771BCA"/>
    <w:rsid w:val="00792B50"/>
    <w:rsid w:val="007B4C0C"/>
    <w:rsid w:val="007C7CF8"/>
    <w:rsid w:val="007E7EA8"/>
    <w:rsid w:val="007F10DE"/>
    <w:rsid w:val="007F6234"/>
    <w:rsid w:val="007F75EF"/>
    <w:rsid w:val="00836F6A"/>
    <w:rsid w:val="00862E6C"/>
    <w:rsid w:val="00902780"/>
    <w:rsid w:val="00905C96"/>
    <w:rsid w:val="00954237"/>
    <w:rsid w:val="00971246"/>
    <w:rsid w:val="00993FD4"/>
    <w:rsid w:val="009B4649"/>
    <w:rsid w:val="009D4D48"/>
    <w:rsid w:val="009D75F6"/>
    <w:rsid w:val="009F42E3"/>
    <w:rsid w:val="00A368CE"/>
    <w:rsid w:val="00A46207"/>
    <w:rsid w:val="00A854EA"/>
    <w:rsid w:val="00AC669A"/>
    <w:rsid w:val="00AE2B25"/>
    <w:rsid w:val="00AE55D6"/>
    <w:rsid w:val="00B07137"/>
    <w:rsid w:val="00B277A8"/>
    <w:rsid w:val="00B4627E"/>
    <w:rsid w:val="00B64675"/>
    <w:rsid w:val="00B73BB5"/>
    <w:rsid w:val="00B76C2E"/>
    <w:rsid w:val="00B9490B"/>
    <w:rsid w:val="00BB7A0F"/>
    <w:rsid w:val="00BC1337"/>
    <w:rsid w:val="00BD7AF5"/>
    <w:rsid w:val="00BE536E"/>
    <w:rsid w:val="00C34607"/>
    <w:rsid w:val="00C52CF0"/>
    <w:rsid w:val="00C85E81"/>
    <w:rsid w:val="00CB069C"/>
    <w:rsid w:val="00CC0978"/>
    <w:rsid w:val="00CD1F66"/>
    <w:rsid w:val="00CE17EE"/>
    <w:rsid w:val="00D26052"/>
    <w:rsid w:val="00D87FD6"/>
    <w:rsid w:val="00DA00C8"/>
    <w:rsid w:val="00DD5110"/>
    <w:rsid w:val="00DE54E6"/>
    <w:rsid w:val="00E02CB3"/>
    <w:rsid w:val="00E1686F"/>
    <w:rsid w:val="00E175CC"/>
    <w:rsid w:val="00E2232F"/>
    <w:rsid w:val="00E57CA7"/>
    <w:rsid w:val="00E61BFE"/>
    <w:rsid w:val="00EB53A3"/>
    <w:rsid w:val="00ED27D5"/>
    <w:rsid w:val="00F41025"/>
    <w:rsid w:val="00F60AE2"/>
    <w:rsid w:val="00F75AC2"/>
    <w:rsid w:val="00FA5C53"/>
    <w:rsid w:val="00FC3E9D"/>
    <w:rsid w:val="00FC4C16"/>
    <w:rsid w:val="00FC4C1F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B0054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,Car Car Car Car Car"/>
    <w:basedOn w:val="Normal"/>
    <w:link w:val="EncabezadoCar"/>
    <w:uiPriority w:val="99"/>
    <w:unhideWhenUsed/>
    <w:rsid w:val="002E4E13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aliases w:val="Car Car Car,Car Car Car Car Car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E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E92"/>
    <w:rPr>
      <w:rFonts w:ascii="Segoe UI" w:eastAsia="Calibri" w:hAnsi="Segoe UI" w:cs="Segoe UI"/>
      <w:kern w:val="0"/>
      <w:sz w:val="18"/>
      <w:szCs w:val="18"/>
      <w:lang w:val="es-ES"/>
      <w14:ligatures w14:val="none"/>
    </w:rPr>
  </w:style>
  <w:style w:type="paragraph" w:styleId="Sinespaciado">
    <w:name w:val="No Spacing"/>
    <w:uiPriority w:val="1"/>
    <w:qFormat/>
    <w:rsid w:val="009B46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03CB-A25E-4AAA-A7FD-54F9E4A2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Patricia Hernandez</cp:lastModifiedBy>
  <cp:revision>2</cp:revision>
  <cp:lastPrinted>2025-05-02T19:35:00Z</cp:lastPrinted>
  <dcterms:created xsi:type="dcterms:W3CDTF">2025-05-05T14:00:00Z</dcterms:created>
  <dcterms:modified xsi:type="dcterms:W3CDTF">2025-05-05T14:00:00Z</dcterms:modified>
</cp:coreProperties>
</file>