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C5BB" w14:textId="42E9570C" w:rsidR="009A7F2D" w:rsidRDefault="005F250B" w:rsidP="009A7F2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9A7F2D">
        <w:rPr>
          <w:rFonts w:ascii="Arial" w:hAnsi="Arial" w:cs="Arial"/>
          <w:b/>
        </w:rPr>
        <w:t xml:space="preserve">L CONSEJO SUPERIOR DE LA UNIVERSIDAD DE CÓRDOBA, </w:t>
      </w:r>
    </w:p>
    <w:p w14:paraId="713F6F2D" w14:textId="69350D94" w:rsidR="009A7F2D" w:rsidRDefault="009A7F2D" w:rsidP="009A7F2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En uso de sus facultades legales y estatutarias y,</w:t>
      </w:r>
    </w:p>
    <w:p w14:paraId="3356DDD4" w14:textId="05E83AFF" w:rsidR="007A4C00" w:rsidRDefault="00E93D4A" w:rsidP="009A7F2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21266" wp14:editId="3AEC29C1">
                <wp:simplePos x="0" y="0"/>
                <wp:positionH relativeFrom="margin">
                  <wp:posOffset>-200679</wp:posOffset>
                </wp:positionH>
                <wp:positionV relativeFrom="paragraph">
                  <wp:posOffset>157860</wp:posOffset>
                </wp:positionV>
                <wp:extent cx="6208298" cy="247650"/>
                <wp:effectExtent l="0" t="0" r="254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8298" cy="247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126CF" w14:textId="71198F42" w:rsidR="001C789D" w:rsidRDefault="001C789D" w:rsidP="001C789D">
                            <w:pPr>
                              <w:spacing w:after="0"/>
                              <w:jc w:val="center"/>
                            </w:pPr>
                            <w:r w:rsidRPr="001C78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CONSIDERANDO: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721266" id="Rectángulo 3" o:spid="_x0000_s1026" style="position:absolute;left:0;text-align:left;margin-left:-15.8pt;margin-top:12.45pt;width:488.85pt;height:19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" fillcolor="#70ad47 [3209]" stroked="f">
                <v:fill opacity="32896f"/>
                <v:textbox>
                  <w:txbxContent>
                    <w:p w14:paraId="26E126CF" w14:textId="71198F42" w:rsidR="001C789D" w:rsidRDefault="001C789D" w:rsidP="001C789D">
                      <w:pPr>
                        <w:spacing w:after="0"/>
                        <w:jc w:val="center"/>
                      </w:pPr>
                      <w:r w:rsidRPr="001C789D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CONSIDERANDO: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E1C68E" w14:textId="43E366B6" w:rsidR="001C789D" w:rsidRDefault="001C789D" w:rsidP="009A7F2D">
      <w:pPr>
        <w:jc w:val="center"/>
        <w:rPr>
          <w:rFonts w:ascii="Arial" w:hAnsi="Arial" w:cs="Arial"/>
          <w:b/>
        </w:rPr>
      </w:pPr>
    </w:p>
    <w:p w14:paraId="2E8CB5CA" w14:textId="6726D5A8" w:rsidR="001764A9" w:rsidRDefault="001764A9" w:rsidP="001764A9">
      <w:pPr>
        <w:pStyle w:val="Textoindependiente"/>
        <w:spacing w:line="276" w:lineRule="auto"/>
        <w:ind w:right="125"/>
        <w:jc w:val="both"/>
      </w:pPr>
    </w:p>
    <w:p w14:paraId="630EF81F" w14:textId="77777777" w:rsidR="001764A9" w:rsidRDefault="001764A9" w:rsidP="0044481E">
      <w:pPr>
        <w:pStyle w:val="Encabezado"/>
        <w:tabs>
          <w:tab w:val="left" w:pos="-142"/>
          <w:tab w:val="left" w:pos="142"/>
          <w:tab w:val="left" w:pos="284"/>
          <w:tab w:val="left" w:pos="8647"/>
        </w:tabs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CF6586">
        <w:rPr>
          <w:rFonts w:ascii="Arial" w:hAnsi="Arial" w:cs="Arial"/>
          <w:sz w:val="20"/>
          <w:szCs w:val="20"/>
        </w:rPr>
        <w:t>Que de conformidad con lo establecido en el artículo 69 de la Constitución Política y la Ley 30 de 1992, la Universidad de Córdoba es autónoma para determinar el proceso de selección y admisión de aspirantes para los programas académicos de pregrado que oferta.</w:t>
      </w:r>
    </w:p>
    <w:p w14:paraId="02FA5545" w14:textId="77777777" w:rsidR="008A5978" w:rsidRDefault="008A5978" w:rsidP="0044481E">
      <w:pPr>
        <w:pStyle w:val="Encabezado"/>
        <w:tabs>
          <w:tab w:val="left" w:pos="-142"/>
          <w:tab w:val="left" w:pos="142"/>
          <w:tab w:val="left" w:pos="284"/>
          <w:tab w:val="left" w:pos="8647"/>
        </w:tabs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</w:p>
    <w:p w14:paraId="686E8BF7" w14:textId="2E0886E7" w:rsidR="001764A9" w:rsidRDefault="001764A9" w:rsidP="0044481E">
      <w:pPr>
        <w:pStyle w:val="Encabezado"/>
        <w:tabs>
          <w:tab w:val="left" w:pos="-142"/>
          <w:tab w:val="left" w:pos="142"/>
          <w:tab w:val="left" w:pos="284"/>
          <w:tab w:val="left" w:pos="8647"/>
        </w:tabs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CF6586">
        <w:rPr>
          <w:rFonts w:ascii="Arial" w:hAnsi="Arial" w:cs="Arial"/>
          <w:sz w:val="20"/>
          <w:szCs w:val="20"/>
        </w:rPr>
        <w:t xml:space="preserve">Que la Universidad de Córdoba, en cumplimiento de su misión institucional, tiene el compromiso de contribuir al desarrollo </w:t>
      </w:r>
      <w:r w:rsidR="00282132" w:rsidRPr="00CF6586">
        <w:rPr>
          <w:rFonts w:ascii="Arial" w:hAnsi="Arial" w:cs="Arial"/>
          <w:sz w:val="20"/>
          <w:szCs w:val="20"/>
        </w:rPr>
        <w:t>integral mediante</w:t>
      </w:r>
      <w:r w:rsidRPr="00CF6586">
        <w:rPr>
          <w:rFonts w:ascii="Arial" w:hAnsi="Arial" w:cs="Arial"/>
          <w:sz w:val="20"/>
          <w:szCs w:val="20"/>
        </w:rPr>
        <w:t xml:space="preserve"> la ampliación de oportunidades de acceso a la educación superior</w:t>
      </w:r>
      <w:r w:rsidR="005B6560">
        <w:rPr>
          <w:rFonts w:ascii="Arial" w:hAnsi="Arial" w:cs="Arial"/>
          <w:sz w:val="20"/>
          <w:szCs w:val="20"/>
        </w:rPr>
        <w:t xml:space="preserve"> y generar un impacto positivo en la población de los estudiantes destacados académicamente. </w:t>
      </w:r>
    </w:p>
    <w:p w14:paraId="3E47C022" w14:textId="77777777" w:rsidR="008A5978" w:rsidRDefault="008A5978" w:rsidP="0044481E">
      <w:pPr>
        <w:pStyle w:val="Encabezado"/>
        <w:tabs>
          <w:tab w:val="left" w:pos="-142"/>
          <w:tab w:val="left" w:pos="142"/>
          <w:tab w:val="left" w:pos="284"/>
          <w:tab w:val="left" w:pos="8647"/>
        </w:tabs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</w:p>
    <w:p w14:paraId="5F61E958" w14:textId="39A306C7" w:rsidR="001764A9" w:rsidRDefault="001764A9" w:rsidP="0044481E">
      <w:pPr>
        <w:pStyle w:val="Encabezado"/>
        <w:tabs>
          <w:tab w:val="left" w:pos="-142"/>
          <w:tab w:val="left" w:pos="142"/>
          <w:tab w:val="left" w:pos="284"/>
          <w:tab w:val="left" w:pos="8647"/>
        </w:tabs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CF6586">
        <w:rPr>
          <w:rFonts w:ascii="Arial" w:hAnsi="Arial" w:cs="Arial"/>
          <w:sz w:val="20"/>
          <w:szCs w:val="20"/>
        </w:rPr>
        <w:t xml:space="preserve">Que el </w:t>
      </w:r>
      <w:r w:rsidR="005F0F13">
        <w:rPr>
          <w:rFonts w:ascii="Arial" w:hAnsi="Arial" w:cs="Arial"/>
          <w:sz w:val="20"/>
          <w:szCs w:val="20"/>
        </w:rPr>
        <w:t>e</w:t>
      </w:r>
      <w:r w:rsidRPr="00CF6586">
        <w:rPr>
          <w:rFonts w:ascii="Arial" w:hAnsi="Arial" w:cs="Arial"/>
          <w:sz w:val="20"/>
          <w:szCs w:val="20"/>
        </w:rPr>
        <w:t xml:space="preserve">xamen de </w:t>
      </w:r>
      <w:r w:rsidR="005F0F13">
        <w:rPr>
          <w:rFonts w:ascii="Arial" w:hAnsi="Arial" w:cs="Arial"/>
          <w:sz w:val="20"/>
          <w:szCs w:val="20"/>
        </w:rPr>
        <w:t>e</w:t>
      </w:r>
      <w:r w:rsidRPr="00CF6586">
        <w:rPr>
          <w:rFonts w:ascii="Arial" w:hAnsi="Arial" w:cs="Arial"/>
          <w:sz w:val="20"/>
          <w:szCs w:val="20"/>
        </w:rPr>
        <w:t xml:space="preserve">stado para el </w:t>
      </w:r>
      <w:r w:rsidR="005F0F13">
        <w:rPr>
          <w:rFonts w:ascii="Arial" w:hAnsi="Arial" w:cs="Arial"/>
          <w:sz w:val="20"/>
          <w:szCs w:val="20"/>
        </w:rPr>
        <w:t>i</w:t>
      </w:r>
      <w:r w:rsidRPr="00CF6586">
        <w:rPr>
          <w:rFonts w:ascii="Arial" w:hAnsi="Arial" w:cs="Arial"/>
          <w:sz w:val="20"/>
          <w:szCs w:val="20"/>
        </w:rPr>
        <w:t xml:space="preserve">ngreso a la </w:t>
      </w:r>
      <w:r w:rsidR="005F0F13">
        <w:rPr>
          <w:rFonts w:ascii="Arial" w:hAnsi="Arial" w:cs="Arial"/>
          <w:sz w:val="20"/>
          <w:szCs w:val="20"/>
        </w:rPr>
        <w:t>e</w:t>
      </w:r>
      <w:r w:rsidRPr="00CF6586">
        <w:rPr>
          <w:rFonts w:ascii="Arial" w:hAnsi="Arial" w:cs="Arial"/>
          <w:sz w:val="20"/>
          <w:szCs w:val="20"/>
        </w:rPr>
        <w:t xml:space="preserve">ducación </w:t>
      </w:r>
      <w:r w:rsidR="005F0F13">
        <w:rPr>
          <w:rFonts w:ascii="Arial" w:hAnsi="Arial" w:cs="Arial"/>
          <w:sz w:val="20"/>
          <w:szCs w:val="20"/>
        </w:rPr>
        <w:t>s</w:t>
      </w:r>
      <w:r w:rsidRPr="00CF6586">
        <w:rPr>
          <w:rFonts w:ascii="Arial" w:hAnsi="Arial" w:cs="Arial"/>
          <w:sz w:val="20"/>
          <w:szCs w:val="20"/>
        </w:rPr>
        <w:t xml:space="preserve">uperior </w:t>
      </w:r>
      <w:r w:rsidR="00282132" w:rsidRPr="00CF6586">
        <w:rPr>
          <w:rFonts w:ascii="Arial" w:hAnsi="Arial" w:cs="Arial"/>
          <w:sz w:val="20"/>
          <w:szCs w:val="20"/>
        </w:rPr>
        <w:t>(</w:t>
      </w:r>
      <w:r w:rsidR="00282132">
        <w:rPr>
          <w:rFonts w:ascii="Arial" w:hAnsi="Arial" w:cs="Arial"/>
          <w:sz w:val="20"/>
          <w:szCs w:val="20"/>
        </w:rPr>
        <w:t>prueba</w:t>
      </w:r>
      <w:r w:rsidR="0044481E">
        <w:rPr>
          <w:rFonts w:ascii="Arial" w:hAnsi="Arial" w:cs="Arial"/>
          <w:sz w:val="20"/>
          <w:szCs w:val="20"/>
        </w:rPr>
        <w:t xml:space="preserve"> </w:t>
      </w:r>
      <w:r w:rsidRPr="0044481E">
        <w:rPr>
          <w:rFonts w:ascii="Arial" w:hAnsi="Arial" w:cs="Arial"/>
          <w:i/>
          <w:iCs/>
          <w:sz w:val="20"/>
          <w:szCs w:val="20"/>
        </w:rPr>
        <w:t>Saber 11)</w:t>
      </w:r>
      <w:r w:rsidRPr="00CF6586">
        <w:rPr>
          <w:rFonts w:ascii="Arial" w:hAnsi="Arial" w:cs="Arial"/>
          <w:sz w:val="20"/>
          <w:szCs w:val="20"/>
        </w:rPr>
        <w:t xml:space="preserve"> es una herramienta clave para identificar a los estudiantes con mayores aptitudes académicas.</w:t>
      </w:r>
      <w:r w:rsidR="00851684">
        <w:rPr>
          <w:rFonts w:ascii="Arial" w:hAnsi="Arial" w:cs="Arial"/>
          <w:sz w:val="20"/>
          <w:szCs w:val="20"/>
        </w:rPr>
        <w:t xml:space="preserve">  </w:t>
      </w:r>
    </w:p>
    <w:p w14:paraId="4A41C13D" w14:textId="77777777" w:rsidR="001764A9" w:rsidRPr="00CF6586" w:rsidRDefault="001764A9" w:rsidP="0044481E">
      <w:pPr>
        <w:pStyle w:val="Encabezado"/>
        <w:tabs>
          <w:tab w:val="left" w:pos="-142"/>
          <w:tab w:val="left" w:pos="142"/>
          <w:tab w:val="left" w:pos="284"/>
          <w:tab w:val="left" w:pos="8647"/>
        </w:tabs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</w:p>
    <w:p w14:paraId="1771F46C" w14:textId="2EC50303" w:rsidR="001764A9" w:rsidRDefault="001764A9" w:rsidP="0044481E">
      <w:pPr>
        <w:pStyle w:val="Encabezado"/>
        <w:tabs>
          <w:tab w:val="left" w:pos="-142"/>
          <w:tab w:val="left" w:pos="142"/>
          <w:tab w:val="left" w:pos="284"/>
          <w:tab w:val="left" w:pos="8647"/>
        </w:tabs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CF6586">
        <w:rPr>
          <w:rFonts w:ascii="Arial" w:hAnsi="Arial" w:cs="Arial"/>
          <w:sz w:val="20"/>
          <w:szCs w:val="20"/>
        </w:rPr>
        <w:t>Q</w:t>
      </w:r>
      <w:r w:rsidR="00FF1F4E">
        <w:rPr>
          <w:rFonts w:ascii="Arial" w:hAnsi="Arial" w:cs="Arial"/>
          <w:sz w:val="20"/>
          <w:szCs w:val="20"/>
        </w:rPr>
        <w:t>ue en virtud de lo que antecede</w:t>
      </w:r>
      <w:r w:rsidR="00370504">
        <w:rPr>
          <w:rFonts w:ascii="Arial" w:hAnsi="Arial" w:cs="Arial"/>
          <w:sz w:val="20"/>
          <w:szCs w:val="20"/>
        </w:rPr>
        <w:t xml:space="preserve">, </w:t>
      </w:r>
      <w:r w:rsidR="00B1210F">
        <w:rPr>
          <w:rFonts w:ascii="Arial" w:hAnsi="Arial" w:cs="Arial"/>
          <w:sz w:val="20"/>
          <w:szCs w:val="20"/>
        </w:rPr>
        <w:t xml:space="preserve">la Universidad </w:t>
      </w:r>
      <w:r w:rsidR="00FF1F4E">
        <w:rPr>
          <w:rFonts w:ascii="Arial" w:hAnsi="Arial" w:cs="Arial"/>
          <w:sz w:val="20"/>
          <w:szCs w:val="20"/>
        </w:rPr>
        <w:t>estima pertinente</w:t>
      </w:r>
      <w:r w:rsidRPr="00CF6586">
        <w:rPr>
          <w:rFonts w:ascii="Arial" w:hAnsi="Arial" w:cs="Arial"/>
          <w:sz w:val="20"/>
          <w:szCs w:val="20"/>
        </w:rPr>
        <w:t xml:space="preserve"> implementar mecanismos de apoyo y reconocimiento a los estudiantes con los mejores resultados en las pruebas </w:t>
      </w:r>
      <w:r w:rsidRPr="005563AC">
        <w:rPr>
          <w:rFonts w:ascii="Arial" w:hAnsi="Arial" w:cs="Arial"/>
          <w:i/>
          <w:iCs/>
          <w:sz w:val="20"/>
          <w:szCs w:val="20"/>
        </w:rPr>
        <w:t>Saber 11</w:t>
      </w:r>
      <w:r w:rsidRPr="00CF6586">
        <w:rPr>
          <w:rFonts w:ascii="Arial" w:hAnsi="Arial" w:cs="Arial"/>
          <w:sz w:val="20"/>
          <w:szCs w:val="20"/>
        </w:rPr>
        <w:t>, quienes tienen un alto potencial para contribuir al progreso de sus comunidades.</w:t>
      </w:r>
    </w:p>
    <w:p w14:paraId="4F775697" w14:textId="3041CA4E" w:rsidR="00332845" w:rsidRDefault="00332845" w:rsidP="0044481E">
      <w:pPr>
        <w:pStyle w:val="Encabezado"/>
        <w:tabs>
          <w:tab w:val="left" w:pos="-142"/>
          <w:tab w:val="left" w:pos="142"/>
          <w:tab w:val="left" w:pos="284"/>
          <w:tab w:val="left" w:pos="8647"/>
        </w:tabs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</w:p>
    <w:p w14:paraId="23291BB0" w14:textId="77777777" w:rsidR="008A5978" w:rsidRDefault="008A5978" w:rsidP="008A5978">
      <w:pPr>
        <w:pStyle w:val="Encabezado"/>
        <w:tabs>
          <w:tab w:val="left" w:pos="-142"/>
          <w:tab w:val="left" w:pos="142"/>
          <w:tab w:val="left" w:pos="284"/>
          <w:tab w:val="left" w:pos="8647"/>
        </w:tabs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en atención a las políticas del gobierno nacional y de la entidad territorial municipio de Montería, en materia de cierre de brechas entre la zona rural y zona urbana, y la tasa de tránsito de estudiantes de la educación media a la educación superior se hace necesario establecer mecanismos de admisión especial. </w:t>
      </w:r>
    </w:p>
    <w:p w14:paraId="1364D09B" w14:textId="77777777" w:rsidR="008A5978" w:rsidRDefault="008A5978" w:rsidP="0044481E">
      <w:pPr>
        <w:pStyle w:val="Encabezado"/>
        <w:tabs>
          <w:tab w:val="left" w:pos="-142"/>
          <w:tab w:val="left" w:pos="142"/>
          <w:tab w:val="left" w:pos="284"/>
          <w:tab w:val="left" w:pos="8647"/>
        </w:tabs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</w:p>
    <w:p w14:paraId="0CECAF27" w14:textId="15F51765" w:rsidR="005563AC" w:rsidRDefault="005563AC" w:rsidP="008A5978">
      <w:pPr>
        <w:pStyle w:val="Encabezado"/>
        <w:tabs>
          <w:tab w:val="left" w:pos="-142"/>
          <w:tab w:val="left" w:pos="142"/>
          <w:tab w:val="left" w:pos="284"/>
          <w:tab w:val="left" w:pos="8647"/>
        </w:tabs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Que</w:t>
      </w:r>
      <w:proofErr w:type="gramEnd"/>
      <w:r>
        <w:rPr>
          <w:rFonts w:ascii="Arial" w:hAnsi="Arial" w:cs="Arial"/>
          <w:sz w:val="20"/>
          <w:szCs w:val="20"/>
        </w:rPr>
        <w:t xml:space="preserve"> en razón de lo anterior, se considera necesario aprobar un proceso de admisión especial para los estudiantes con el mejor puntaje </w:t>
      </w:r>
      <w:r w:rsidRPr="005563AC">
        <w:rPr>
          <w:rFonts w:ascii="Arial" w:hAnsi="Arial" w:cs="Arial"/>
          <w:i/>
          <w:iCs/>
          <w:sz w:val="20"/>
          <w:szCs w:val="20"/>
        </w:rPr>
        <w:t>saber 11</w:t>
      </w:r>
      <w:r>
        <w:rPr>
          <w:rFonts w:ascii="Arial" w:hAnsi="Arial" w:cs="Arial"/>
          <w:sz w:val="20"/>
          <w:szCs w:val="20"/>
        </w:rPr>
        <w:t xml:space="preserve"> de cada una de las 64 instituciones educativas oficiales del municipio de Montería</w:t>
      </w:r>
      <w:r w:rsidR="00EC1E67">
        <w:rPr>
          <w:rFonts w:ascii="Arial" w:hAnsi="Arial" w:cs="Arial"/>
          <w:sz w:val="20"/>
          <w:szCs w:val="20"/>
        </w:rPr>
        <w:t xml:space="preserve"> incluyendo las ubicadas en zonas rurales</w:t>
      </w:r>
      <w:r>
        <w:rPr>
          <w:rFonts w:ascii="Arial" w:hAnsi="Arial" w:cs="Arial"/>
          <w:sz w:val="20"/>
          <w:szCs w:val="20"/>
        </w:rPr>
        <w:t>, y así</w:t>
      </w:r>
      <w:r w:rsidR="00851684">
        <w:rPr>
          <w:rFonts w:ascii="Arial" w:hAnsi="Arial" w:cs="Arial"/>
          <w:sz w:val="20"/>
          <w:szCs w:val="20"/>
        </w:rPr>
        <w:t>, además de lograr robustecer lazos institucionales entre la Universidad y el Municipio, se trabaja por</w:t>
      </w:r>
      <w:r>
        <w:rPr>
          <w:rFonts w:ascii="Arial" w:hAnsi="Arial" w:cs="Arial"/>
          <w:sz w:val="20"/>
          <w:szCs w:val="20"/>
        </w:rPr>
        <w:t xml:space="preserve"> alcanzar en las comunidades</w:t>
      </w:r>
      <w:r w:rsidR="00851684">
        <w:rPr>
          <w:rFonts w:ascii="Arial" w:hAnsi="Arial" w:cs="Arial"/>
          <w:sz w:val="20"/>
          <w:szCs w:val="20"/>
        </w:rPr>
        <w:t xml:space="preserve"> el fortalecimiento a</w:t>
      </w:r>
      <w:r>
        <w:rPr>
          <w:rFonts w:ascii="Arial" w:hAnsi="Arial" w:cs="Arial"/>
          <w:sz w:val="20"/>
          <w:szCs w:val="20"/>
        </w:rPr>
        <w:t>l acceso de la educación superior con calidad</w:t>
      </w:r>
      <w:r w:rsidR="00851684">
        <w:rPr>
          <w:rFonts w:ascii="Arial" w:hAnsi="Arial" w:cs="Arial"/>
          <w:sz w:val="20"/>
          <w:szCs w:val="20"/>
        </w:rPr>
        <w:t xml:space="preserve">. </w:t>
      </w:r>
    </w:p>
    <w:p w14:paraId="6576F00E" w14:textId="1EE44312" w:rsidR="005B6560" w:rsidRDefault="005B6560" w:rsidP="0044481E">
      <w:pPr>
        <w:pStyle w:val="Encabezado"/>
        <w:tabs>
          <w:tab w:val="left" w:pos="-142"/>
          <w:tab w:val="left" w:pos="142"/>
          <w:tab w:val="left" w:pos="284"/>
          <w:tab w:val="left" w:pos="8647"/>
        </w:tabs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</w:p>
    <w:p w14:paraId="54EAF0DD" w14:textId="0F805C0C" w:rsidR="00B1210F" w:rsidRDefault="00B1210F" w:rsidP="0044481E">
      <w:pPr>
        <w:pStyle w:val="Encabezado"/>
        <w:tabs>
          <w:tab w:val="left" w:pos="-142"/>
          <w:tab w:val="left" w:pos="142"/>
          <w:tab w:val="left" w:pos="284"/>
          <w:tab w:val="left" w:pos="8647"/>
        </w:tabs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el Consejo Académico en sesión de fecha </w:t>
      </w:r>
      <w:r w:rsidR="008A5978">
        <w:rPr>
          <w:rFonts w:ascii="Arial" w:hAnsi="Arial" w:cs="Arial"/>
          <w:sz w:val="20"/>
          <w:szCs w:val="20"/>
        </w:rPr>
        <w:t xml:space="preserve">24 de diciembre de </w:t>
      </w:r>
      <w:r w:rsidR="003357EA">
        <w:rPr>
          <w:rFonts w:ascii="Arial" w:hAnsi="Arial" w:cs="Arial"/>
          <w:sz w:val="20"/>
          <w:szCs w:val="20"/>
        </w:rPr>
        <w:t>2024, avaló</w:t>
      </w:r>
      <w:r>
        <w:rPr>
          <w:rFonts w:ascii="Arial" w:hAnsi="Arial" w:cs="Arial"/>
          <w:sz w:val="20"/>
          <w:szCs w:val="20"/>
        </w:rPr>
        <w:t xml:space="preserve"> el proyecto de acuerdo por medio del cual </w:t>
      </w:r>
      <w:r w:rsidR="009C75C2">
        <w:rPr>
          <w:rFonts w:ascii="Arial" w:hAnsi="Arial" w:cs="Arial"/>
          <w:sz w:val="20"/>
          <w:szCs w:val="20"/>
        </w:rPr>
        <w:t>se aprueba un proceso especial de admisión, para los estudiantes con mayor puntaje</w:t>
      </w:r>
      <w:r w:rsidR="00C30E3F">
        <w:rPr>
          <w:rFonts w:ascii="Arial" w:hAnsi="Arial" w:cs="Arial"/>
          <w:sz w:val="20"/>
          <w:szCs w:val="20"/>
        </w:rPr>
        <w:t xml:space="preserve"> </w:t>
      </w:r>
      <w:r w:rsidR="00C30E3F" w:rsidRPr="005563AC">
        <w:rPr>
          <w:rFonts w:ascii="Arial" w:hAnsi="Arial" w:cs="Arial"/>
          <w:i/>
          <w:iCs/>
          <w:sz w:val="20"/>
          <w:szCs w:val="20"/>
        </w:rPr>
        <w:t>saber 11</w:t>
      </w:r>
      <w:r w:rsidR="00934566">
        <w:rPr>
          <w:rFonts w:ascii="Arial" w:hAnsi="Arial" w:cs="Arial"/>
          <w:sz w:val="20"/>
          <w:szCs w:val="20"/>
        </w:rPr>
        <w:t xml:space="preserve"> de las 64 instituciones educativas oficiales </w:t>
      </w:r>
      <w:r w:rsidR="000E17B1">
        <w:rPr>
          <w:rFonts w:ascii="Arial" w:hAnsi="Arial" w:cs="Arial"/>
          <w:sz w:val="20"/>
          <w:szCs w:val="20"/>
        </w:rPr>
        <w:t xml:space="preserve">del municipio de Montería. </w:t>
      </w:r>
    </w:p>
    <w:p w14:paraId="536FEA0E" w14:textId="77777777" w:rsidR="001764A9" w:rsidRPr="00E93D4A" w:rsidRDefault="001764A9" w:rsidP="0044481E">
      <w:pPr>
        <w:pStyle w:val="Encabezado"/>
        <w:tabs>
          <w:tab w:val="left" w:pos="-142"/>
          <w:tab w:val="left" w:pos="142"/>
          <w:tab w:val="left" w:pos="284"/>
          <w:tab w:val="left" w:pos="8647"/>
        </w:tabs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</w:p>
    <w:p w14:paraId="6C0EC349" w14:textId="310ED406" w:rsidR="009A7F2D" w:rsidRDefault="009A7F2D" w:rsidP="0044481E">
      <w:pPr>
        <w:pStyle w:val="Encabezado"/>
        <w:tabs>
          <w:tab w:val="left" w:pos="-142"/>
          <w:tab w:val="left" w:pos="142"/>
          <w:tab w:val="left" w:pos="284"/>
          <w:tab w:val="left" w:pos="8647"/>
        </w:tabs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  <w:proofErr w:type="gramStart"/>
      <w:r w:rsidRPr="00E93D4A">
        <w:rPr>
          <w:rFonts w:ascii="Arial" w:hAnsi="Arial" w:cs="Arial"/>
          <w:sz w:val="20"/>
          <w:szCs w:val="20"/>
        </w:rPr>
        <w:t>Que</w:t>
      </w:r>
      <w:proofErr w:type="gramEnd"/>
      <w:r w:rsidRPr="00E93D4A">
        <w:rPr>
          <w:rFonts w:ascii="Arial" w:hAnsi="Arial" w:cs="Arial"/>
          <w:sz w:val="20"/>
          <w:szCs w:val="20"/>
        </w:rPr>
        <w:t xml:space="preserve"> en mérito de lo antes expuesto, </w:t>
      </w:r>
    </w:p>
    <w:p w14:paraId="633BB676" w14:textId="2F9D70F3" w:rsidR="001764A9" w:rsidRPr="001764A9" w:rsidRDefault="00E93D4A" w:rsidP="0044481E">
      <w:pPr>
        <w:pStyle w:val="Encabezado"/>
        <w:tabs>
          <w:tab w:val="left" w:pos="-142"/>
          <w:tab w:val="left" w:pos="142"/>
          <w:tab w:val="left" w:pos="284"/>
          <w:tab w:val="left" w:pos="8647"/>
        </w:tabs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A0ACBB" wp14:editId="61F50B24">
                <wp:simplePos x="0" y="0"/>
                <wp:positionH relativeFrom="margin">
                  <wp:posOffset>-154087</wp:posOffset>
                </wp:positionH>
                <wp:positionV relativeFrom="paragraph">
                  <wp:posOffset>168857</wp:posOffset>
                </wp:positionV>
                <wp:extent cx="6161705" cy="24765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1705" cy="247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DF8CA7" w14:textId="78B2E8ED" w:rsidR="001C789D" w:rsidRDefault="001C789D" w:rsidP="001C789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ACUERDA</w:t>
                            </w:r>
                            <w:r w:rsidRPr="001C78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A0ACBB" id="Rectángulo 5" o:spid="_x0000_s1027" style="position:absolute;left:0;text-align:left;margin-left:-12.15pt;margin-top:13.3pt;width:485.15pt;height:19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" fillcolor="#70ad47 [3209]" stroked="f">
                <v:fill opacity="32896f"/>
                <v:textbox>
                  <w:txbxContent>
                    <w:p w14:paraId="7FDF8CA7" w14:textId="78B2E8ED" w:rsidR="001C789D" w:rsidRDefault="001C789D" w:rsidP="001C789D">
                      <w:pPr>
                        <w:spacing w:after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ACUERDA</w:t>
                      </w:r>
                      <w:r w:rsidRPr="001C789D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2D9CA7" w14:textId="2AAC509D" w:rsidR="001C789D" w:rsidRDefault="001C789D" w:rsidP="0044481E">
      <w:pPr>
        <w:spacing w:line="276" w:lineRule="auto"/>
        <w:jc w:val="center"/>
        <w:rPr>
          <w:rFonts w:ascii="Arial" w:hAnsi="Arial" w:cs="Arial"/>
          <w:b/>
        </w:rPr>
      </w:pPr>
    </w:p>
    <w:p w14:paraId="0D8346E0" w14:textId="77777777" w:rsidR="008A5978" w:rsidRDefault="00140AC2" w:rsidP="00FA682E">
      <w:pPr>
        <w:tabs>
          <w:tab w:val="center" w:pos="4536"/>
          <w:tab w:val="left" w:pos="7920"/>
        </w:tabs>
        <w:spacing w:after="0" w:line="276" w:lineRule="auto"/>
        <w:ind w:left="-284" w:hanging="142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08F779D5" w14:textId="55B9BD25" w:rsidR="005508B5" w:rsidRDefault="00282132" w:rsidP="005508B5">
      <w:pPr>
        <w:tabs>
          <w:tab w:val="center" w:pos="4536"/>
          <w:tab w:val="left" w:pos="7920"/>
        </w:tabs>
        <w:spacing w:line="276" w:lineRule="auto"/>
        <w:ind w:left="-284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996407">
        <w:rPr>
          <w:rFonts w:ascii="Arial" w:hAnsi="Arial" w:cs="Arial"/>
          <w:b/>
          <w:bCs/>
          <w:sz w:val="20"/>
          <w:szCs w:val="20"/>
        </w:rPr>
        <w:t xml:space="preserve"> </w:t>
      </w:r>
      <w:r w:rsidR="008A5978">
        <w:rPr>
          <w:rFonts w:ascii="Arial" w:hAnsi="Arial" w:cs="Arial"/>
          <w:b/>
          <w:bCs/>
          <w:sz w:val="20"/>
          <w:szCs w:val="20"/>
        </w:rPr>
        <w:t xml:space="preserve"> </w:t>
      </w:r>
      <w:r w:rsidR="001764A9" w:rsidRPr="00CF6586">
        <w:rPr>
          <w:rFonts w:ascii="Arial" w:hAnsi="Arial" w:cs="Arial"/>
          <w:b/>
          <w:bCs/>
          <w:sz w:val="20"/>
          <w:szCs w:val="20"/>
        </w:rPr>
        <w:t xml:space="preserve">ARTÍCULO </w:t>
      </w:r>
      <w:r w:rsidR="001764A9">
        <w:rPr>
          <w:rFonts w:ascii="Arial" w:hAnsi="Arial" w:cs="Arial"/>
          <w:b/>
          <w:bCs/>
          <w:sz w:val="20"/>
          <w:szCs w:val="20"/>
        </w:rPr>
        <w:t>PRIMERO</w:t>
      </w:r>
      <w:r w:rsidR="001764A9" w:rsidRPr="00CF6586">
        <w:rPr>
          <w:rFonts w:ascii="Arial" w:hAnsi="Arial" w:cs="Arial"/>
          <w:b/>
          <w:bCs/>
          <w:sz w:val="20"/>
          <w:szCs w:val="20"/>
        </w:rPr>
        <w:t>.</w:t>
      </w:r>
      <w:r w:rsidR="001764A9" w:rsidRPr="00CF6586">
        <w:rPr>
          <w:rFonts w:ascii="Arial" w:hAnsi="Arial" w:cs="Arial"/>
          <w:b/>
          <w:sz w:val="20"/>
          <w:szCs w:val="20"/>
        </w:rPr>
        <w:t xml:space="preserve"> </w:t>
      </w:r>
      <w:r w:rsidR="00D81C5F">
        <w:rPr>
          <w:rFonts w:ascii="Arial" w:hAnsi="Arial" w:cs="Arial"/>
          <w:sz w:val="20"/>
          <w:szCs w:val="20"/>
        </w:rPr>
        <w:t>Apruébese</w:t>
      </w:r>
      <w:r w:rsidR="0063765F">
        <w:rPr>
          <w:rFonts w:ascii="Arial" w:hAnsi="Arial" w:cs="Arial"/>
          <w:sz w:val="20"/>
          <w:szCs w:val="20"/>
        </w:rPr>
        <w:t xml:space="preserve"> </w:t>
      </w:r>
      <w:r w:rsidR="001764A9" w:rsidRPr="00CF6586">
        <w:rPr>
          <w:rFonts w:ascii="Arial" w:hAnsi="Arial" w:cs="Arial"/>
          <w:sz w:val="20"/>
          <w:szCs w:val="20"/>
        </w:rPr>
        <w:t>un proceso especial de admisión</w:t>
      </w:r>
      <w:r w:rsidR="006A4050">
        <w:rPr>
          <w:rFonts w:ascii="Arial" w:hAnsi="Arial" w:cs="Arial"/>
          <w:sz w:val="20"/>
          <w:szCs w:val="20"/>
        </w:rPr>
        <w:t xml:space="preserve"> (</w:t>
      </w:r>
      <w:r w:rsidR="006A4050" w:rsidRPr="006A4050">
        <w:rPr>
          <w:rFonts w:ascii="Arial" w:hAnsi="Arial" w:cs="Arial"/>
          <w:i/>
          <w:iCs/>
          <w:sz w:val="20"/>
          <w:szCs w:val="20"/>
        </w:rPr>
        <w:t>Córdoba Educada)</w:t>
      </w:r>
      <w:r w:rsidR="001764A9" w:rsidRPr="00CF6586">
        <w:rPr>
          <w:rFonts w:ascii="Arial" w:hAnsi="Arial" w:cs="Arial"/>
          <w:sz w:val="20"/>
          <w:szCs w:val="20"/>
        </w:rPr>
        <w:t xml:space="preserve"> </w:t>
      </w:r>
      <w:r w:rsidR="00BA309F">
        <w:rPr>
          <w:rFonts w:ascii="Arial" w:hAnsi="Arial" w:cs="Arial"/>
          <w:sz w:val="20"/>
          <w:szCs w:val="20"/>
        </w:rPr>
        <w:t xml:space="preserve">para </w:t>
      </w:r>
      <w:r w:rsidR="001764A9" w:rsidRPr="00CF6586">
        <w:rPr>
          <w:rFonts w:ascii="Arial" w:hAnsi="Arial" w:cs="Arial"/>
          <w:sz w:val="20"/>
          <w:szCs w:val="20"/>
        </w:rPr>
        <w:t>el acceso a la Universidad de Córdoba</w:t>
      </w:r>
      <w:r w:rsidR="005508B5">
        <w:rPr>
          <w:rFonts w:ascii="Arial" w:hAnsi="Arial" w:cs="Arial"/>
          <w:sz w:val="20"/>
          <w:szCs w:val="20"/>
        </w:rPr>
        <w:t xml:space="preserve"> de los estudiantes con mejor puntaje de las pruebas </w:t>
      </w:r>
      <w:r w:rsidR="005508B5" w:rsidRPr="005508B5">
        <w:rPr>
          <w:rFonts w:ascii="Arial" w:hAnsi="Arial" w:cs="Arial"/>
          <w:i/>
          <w:iCs/>
          <w:sz w:val="20"/>
          <w:szCs w:val="20"/>
        </w:rPr>
        <w:t>Saber 11</w:t>
      </w:r>
      <w:r w:rsidR="005508B5">
        <w:rPr>
          <w:rFonts w:ascii="Arial" w:hAnsi="Arial" w:cs="Arial"/>
          <w:sz w:val="20"/>
          <w:szCs w:val="20"/>
        </w:rPr>
        <w:t>, de cada una de las 64 instituciones educativas oficiales del municipio de Montería</w:t>
      </w:r>
      <w:r w:rsidR="00EC1E67">
        <w:rPr>
          <w:rFonts w:ascii="Arial" w:hAnsi="Arial" w:cs="Arial"/>
          <w:sz w:val="20"/>
          <w:szCs w:val="20"/>
        </w:rPr>
        <w:t xml:space="preserve">, incluyendo las ubicadas en zonas rurales. </w:t>
      </w:r>
      <w:r w:rsidR="005508B5">
        <w:rPr>
          <w:rFonts w:ascii="Arial" w:hAnsi="Arial" w:cs="Arial"/>
          <w:sz w:val="20"/>
          <w:szCs w:val="20"/>
        </w:rPr>
        <w:t xml:space="preserve"> </w:t>
      </w:r>
    </w:p>
    <w:p w14:paraId="18DD8C35" w14:textId="1C2DBB28" w:rsidR="00332845" w:rsidRPr="005508B5" w:rsidRDefault="00332845" w:rsidP="005508B5">
      <w:pPr>
        <w:tabs>
          <w:tab w:val="center" w:pos="4536"/>
          <w:tab w:val="left" w:pos="7920"/>
        </w:tabs>
        <w:spacing w:line="276" w:lineRule="auto"/>
        <w:ind w:left="-284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PARÁGRAFO.</w:t>
      </w:r>
      <w:r>
        <w:rPr>
          <w:rFonts w:ascii="Arial" w:hAnsi="Arial" w:cs="Arial"/>
          <w:sz w:val="20"/>
          <w:szCs w:val="20"/>
        </w:rPr>
        <w:t xml:space="preserve"> El proceso especial de admi</w:t>
      </w:r>
      <w:r w:rsidR="005563A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ión</w:t>
      </w:r>
      <w:r w:rsidR="006A4050">
        <w:rPr>
          <w:rFonts w:ascii="Arial" w:hAnsi="Arial" w:cs="Arial"/>
          <w:sz w:val="20"/>
          <w:szCs w:val="20"/>
        </w:rPr>
        <w:t xml:space="preserve"> (</w:t>
      </w:r>
      <w:r w:rsidR="006A4050" w:rsidRPr="006A4050">
        <w:rPr>
          <w:rFonts w:ascii="Arial" w:hAnsi="Arial" w:cs="Arial"/>
          <w:i/>
          <w:iCs/>
          <w:sz w:val="20"/>
          <w:szCs w:val="20"/>
        </w:rPr>
        <w:t xml:space="preserve">Córdoba </w:t>
      </w:r>
      <w:r w:rsidR="000025F2" w:rsidRPr="006A4050">
        <w:rPr>
          <w:rFonts w:ascii="Arial" w:hAnsi="Arial" w:cs="Arial"/>
          <w:i/>
          <w:iCs/>
          <w:sz w:val="20"/>
          <w:szCs w:val="20"/>
        </w:rPr>
        <w:t>Educada</w:t>
      </w:r>
      <w:r w:rsidR="000025F2">
        <w:rPr>
          <w:rFonts w:ascii="Arial" w:hAnsi="Arial" w:cs="Arial"/>
          <w:i/>
          <w:iCs/>
          <w:sz w:val="20"/>
          <w:szCs w:val="20"/>
        </w:rPr>
        <w:t>)</w:t>
      </w:r>
      <w:r w:rsidR="000025F2">
        <w:rPr>
          <w:rFonts w:ascii="Arial" w:hAnsi="Arial" w:cs="Arial"/>
          <w:sz w:val="20"/>
          <w:szCs w:val="20"/>
        </w:rPr>
        <w:t xml:space="preserve"> aprobado</w:t>
      </w:r>
      <w:r>
        <w:rPr>
          <w:rFonts w:ascii="Arial" w:hAnsi="Arial" w:cs="Arial"/>
          <w:sz w:val="20"/>
          <w:szCs w:val="20"/>
        </w:rPr>
        <w:t xml:space="preserve"> mediante el presente acuerdo, será excluyente con </w:t>
      </w:r>
      <w:r w:rsidR="002816D2">
        <w:rPr>
          <w:rFonts w:ascii="Arial" w:hAnsi="Arial" w:cs="Arial"/>
          <w:sz w:val="20"/>
          <w:szCs w:val="20"/>
        </w:rPr>
        <w:t>lo</w:t>
      </w:r>
      <w:r>
        <w:rPr>
          <w:rFonts w:ascii="Arial" w:hAnsi="Arial" w:cs="Arial"/>
          <w:sz w:val="20"/>
          <w:szCs w:val="20"/>
        </w:rPr>
        <w:t xml:space="preserve"> contenido en el Acuerdo N°062 de 2020,</w:t>
      </w:r>
      <w:r w:rsidRPr="00332845">
        <w:rPr>
          <w:rFonts w:ascii="Arial" w:hAnsi="Arial" w:cs="Arial"/>
          <w:i/>
          <w:iCs/>
          <w:sz w:val="20"/>
          <w:szCs w:val="20"/>
        </w:rPr>
        <w:t xml:space="preserve"> acuerdo único</w:t>
      </w:r>
      <w:r w:rsidR="008D4D29">
        <w:rPr>
          <w:rFonts w:ascii="Arial" w:hAnsi="Arial" w:cs="Arial"/>
          <w:i/>
          <w:iCs/>
          <w:sz w:val="20"/>
          <w:szCs w:val="20"/>
        </w:rPr>
        <w:t xml:space="preserve"> sobre la</w:t>
      </w:r>
      <w:r w:rsidRPr="00332845">
        <w:rPr>
          <w:rFonts w:ascii="Arial" w:hAnsi="Arial" w:cs="Arial"/>
          <w:i/>
          <w:iCs/>
          <w:sz w:val="20"/>
          <w:szCs w:val="20"/>
        </w:rPr>
        <w:t xml:space="preserve"> reglamentación para el</w:t>
      </w:r>
      <w:r w:rsidR="008D4D29">
        <w:rPr>
          <w:rFonts w:ascii="Arial" w:hAnsi="Arial" w:cs="Arial"/>
          <w:i/>
          <w:iCs/>
          <w:sz w:val="20"/>
          <w:szCs w:val="20"/>
        </w:rPr>
        <w:t xml:space="preserve"> ingreso</w:t>
      </w:r>
      <w:r w:rsidRPr="00332845">
        <w:rPr>
          <w:rFonts w:ascii="Arial" w:hAnsi="Arial" w:cs="Arial"/>
          <w:i/>
          <w:iCs/>
          <w:sz w:val="20"/>
          <w:szCs w:val="20"/>
        </w:rPr>
        <w:t xml:space="preserve"> a la Universidad de</w:t>
      </w:r>
      <w:r w:rsidR="008D4D29">
        <w:rPr>
          <w:rFonts w:ascii="Arial" w:hAnsi="Arial" w:cs="Arial"/>
          <w:i/>
          <w:iCs/>
          <w:sz w:val="20"/>
          <w:szCs w:val="20"/>
        </w:rPr>
        <w:t xml:space="preserve"> Córdoba de diversos grupos poblacionales</w:t>
      </w:r>
      <w:r>
        <w:rPr>
          <w:rFonts w:ascii="Arial" w:hAnsi="Arial" w:cs="Arial"/>
          <w:sz w:val="20"/>
          <w:szCs w:val="20"/>
        </w:rPr>
        <w:t>, en lo atinente al capítulo de los cupos asignados al mejor bachiller</w:t>
      </w:r>
      <w:r w:rsidR="002816D2">
        <w:rPr>
          <w:rFonts w:ascii="Arial" w:hAnsi="Arial" w:cs="Arial"/>
          <w:sz w:val="20"/>
          <w:szCs w:val="20"/>
        </w:rPr>
        <w:t xml:space="preserve"> con </w:t>
      </w:r>
      <w:r w:rsidR="00B15ED0">
        <w:rPr>
          <w:rFonts w:ascii="Arial" w:hAnsi="Arial" w:cs="Arial"/>
          <w:sz w:val="20"/>
          <w:szCs w:val="20"/>
        </w:rPr>
        <w:t>mejores pruebas</w:t>
      </w:r>
      <w:r w:rsidR="002816D2">
        <w:rPr>
          <w:rFonts w:ascii="Arial" w:hAnsi="Arial" w:cs="Arial"/>
          <w:sz w:val="20"/>
          <w:szCs w:val="20"/>
        </w:rPr>
        <w:t xml:space="preserve"> </w:t>
      </w:r>
      <w:r w:rsidR="00F40BBB">
        <w:rPr>
          <w:rFonts w:ascii="Arial" w:hAnsi="Arial" w:cs="Arial"/>
          <w:i/>
          <w:iCs/>
          <w:sz w:val="20"/>
          <w:szCs w:val="20"/>
        </w:rPr>
        <w:t>S</w:t>
      </w:r>
      <w:r w:rsidR="002816D2" w:rsidRPr="00F40BBB">
        <w:rPr>
          <w:rFonts w:ascii="Arial" w:hAnsi="Arial" w:cs="Arial"/>
          <w:i/>
          <w:iCs/>
          <w:sz w:val="20"/>
          <w:szCs w:val="20"/>
        </w:rPr>
        <w:t>aber 11</w:t>
      </w:r>
      <w:r w:rsidR="002816D2">
        <w:rPr>
          <w:rFonts w:ascii="Arial" w:hAnsi="Arial" w:cs="Arial"/>
          <w:sz w:val="20"/>
          <w:szCs w:val="20"/>
        </w:rPr>
        <w:t xml:space="preserve"> de las instituciones educativas </w:t>
      </w:r>
      <w:r w:rsidR="00225FE9">
        <w:rPr>
          <w:rFonts w:ascii="Arial" w:hAnsi="Arial" w:cs="Arial"/>
          <w:sz w:val="20"/>
          <w:szCs w:val="20"/>
        </w:rPr>
        <w:t xml:space="preserve">del departamento de Córdoba. </w:t>
      </w:r>
    </w:p>
    <w:p w14:paraId="23BCA9AA" w14:textId="3BB248B2" w:rsidR="005508B5" w:rsidRDefault="001764A9" w:rsidP="005508B5">
      <w:pPr>
        <w:tabs>
          <w:tab w:val="center" w:pos="4536"/>
          <w:tab w:val="left" w:pos="7920"/>
        </w:tabs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CF6586">
        <w:rPr>
          <w:rFonts w:ascii="Arial" w:hAnsi="Arial" w:cs="Arial"/>
          <w:b/>
          <w:sz w:val="20"/>
          <w:szCs w:val="20"/>
        </w:rPr>
        <w:t xml:space="preserve">ARTÍCULO </w:t>
      </w:r>
      <w:r>
        <w:rPr>
          <w:rFonts w:ascii="Arial" w:hAnsi="Arial" w:cs="Arial"/>
          <w:b/>
          <w:sz w:val="20"/>
          <w:szCs w:val="20"/>
        </w:rPr>
        <w:t>SEGUNDO</w:t>
      </w:r>
      <w:r w:rsidRPr="00CF6586">
        <w:rPr>
          <w:rFonts w:ascii="Arial" w:hAnsi="Arial" w:cs="Arial"/>
          <w:b/>
          <w:sz w:val="20"/>
          <w:szCs w:val="20"/>
        </w:rPr>
        <w:t>.</w:t>
      </w:r>
      <w:r w:rsidRPr="00CF6586">
        <w:rPr>
          <w:rFonts w:ascii="Arial" w:hAnsi="Arial" w:cs="Arial"/>
          <w:sz w:val="20"/>
          <w:szCs w:val="20"/>
        </w:rPr>
        <w:t xml:space="preserve"> Serán beneficiarios de este proceso especial de admisión</w:t>
      </w:r>
      <w:r w:rsidR="006A4050">
        <w:rPr>
          <w:rFonts w:ascii="Arial" w:hAnsi="Arial" w:cs="Arial"/>
          <w:sz w:val="20"/>
          <w:szCs w:val="20"/>
        </w:rPr>
        <w:t xml:space="preserve"> (</w:t>
      </w:r>
      <w:r w:rsidR="006A4050" w:rsidRPr="006A4050">
        <w:rPr>
          <w:rFonts w:ascii="Arial" w:hAnsi="Arial" w:cs="Arial"/>
          <w:i/>
          <w:iCs/>
          <w:sz w:val="20"/>
          <w:szCs w:val="20"/>
        </w:rPr>
        <w:t>Córdoba Educada</w:t>
      </w:r>
      <w:r w:rsidR="006A4050">
        <w:rPr>
          <w:rFonts w:ascii="Arial" w:hAnsi="Arial" w:cs="Arial"/>
          <w:i/>
          <w:iCs/>
          <w:sz w:val="20"/>
          <w:szCs w:val="20"/>
        </w:rPr>
        <w:t>)</w:t>
      </w:r>
      <w:r w:rsidRPr="00CF6586">
        <w:rPr>
          <w:rFonts w:ascii="Arial" w:hAnsi="Arial" w:cs="Arial"/>
          <w:sz w:val="20"/>
          <w:szCs w:val="20"/>
        </w:rPr>
        <w:t xml:space="preserve"> los estudiantes que </w:t>
      </w:r>
      <w:r w:rsidR="005508B5">
        <w:rPr>
          <w:rFonts w:ascii="Arial" w:hAnsi="Arial" w:cs="Arial"/>
          <w:sz w:val="20"/>
          <w:szCs w:val="20"/>
        </w:rPr>
        <w:t>hayan</w:t>
      </w:r>
      <w:r w:rsidRPr="00CF6586">
        <w:rPr>
          <w:rFonts w:ascii="Arial" w:hAnsi="Arial" w:cs="Arial"/>
          <w:sz w:val="20"/>
          <w:szCs w:val="20"/>
        </w:rPr>
        <w:t xml:space="preserve"> obtenido </w:t>
      </w:r>
      <w:r w:rsidR="005508B5">
        <w:rPr>
          <w:rFonts w:ascii="Arial" w:hAnsi="Arial" w:cs="Arial"/>
          <w:sz w:val="20"/>
          <w:szCs w:val="20"/>
        </w:rPr>
        <w:t>el mejor</w:t>
      </w:r>
      <w:r w:rsidRPr="00CF6586">
        <w:rPr>
          <w:rFonts w:ascii="Arial" w:hAnsi="Arial" w:cs="Arial"/>
          <w:sz w:val="20"/>
          <w:szCs w:val="20"/>
        </w:rPr>
        <w:t xml:space="preserve"> puntaje</w:t>
      </w:r>
      <w:r w:rsidR="005508B5">
        <w:rPr>
          <w:rFonts w:ascii="Arial" w:hAnsi="Arial" w:cs="Arial"/>
          <w:sz w:val="20"/>
          <w:szCs w:val="20"/>
        </w:rPr>
        <w:t xml:space="preserve"> de la prueba</w:t>
      </w:r>
      <w:r w:rsidRPr="00CF6586">
        <w:rPr>
          <w:rFonts w:ascii="Arial" w:hAnsi="Arial" w:cs="Arial"/>
          <w:sz w:val="20"/>
          <w:szCs w:val="20"/>
        </w:rPr>
        <w:t xml:space="preserve"> </w:t>
      </w:r>
      <w:r w:rsidRPr="005508B5">
        <w:rPr>
          <w:rFonts w:ascii="Arial" w:hAnsi="Arial" w:cs="Arial"/>
          <w:i/>
          <w:iCs/>
          <w:sz w:val="20"/>
          <w:szCs w:val="20"/>
        </w:rPr>
        <w:t>Saber 11</w:t>
      </w:r>
      <w:r w:rsidR="005508B5">
        <w:rPr>
          <w:rFonts w:ascii="Arial" w:hAnsi="Arial" w:cs="Arial"/>
          <w:sz w:val="20"/>
          <w:szCs w:val="20"/>
        </w:rPr>
        <w:t xml:space="preserve">, en </w:t>
      </w:r>
      <w:r w:rsidR="00332845">
        <w:rPr>
          <w:rFonts w:ascii="Arial" w:hAnsi="Arial" w:cs="Arial"/>
          <w:sz w:val="20"/>
          <w:szCs w:val="20"/>
        </w:rPr>
        <w:t>cada una</w:t>
      </w:r>
      <w:r w:rsidR="005508B5">
        <w:rPr>
          <w:rFonts w:ascii="Arial" w:hAnsi="Arial" w:cs="Arial"/>
          <w:sz w:val="20"/>
          <w:szCs w:val="20"/>
        </w:rPr>
        <w:t xml:space="preserve"> de las 64 instituciones educativas oficiales del municipio de Montería. </w:t>
      </w:r>
    </w:p>
    <w:p w14:paraId="4AB1641E" w14:textId="0BD5E44C" w:rsidR="005508B5" w:rsidRDefault="001764A9" w:rsidP="005508B5">
      <w:pPr>
        <w:tabs>
          <w:tab w:val="center" w:pos="4536"/>
          <w:tab w:val="left" w:pos="7920"/>
        </w:tabs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CF6586">
        <w:rPr>
          <w:rFonts w:ascii="Arial" w:hAnsi="Arial" w:cs="Arial"/>
          <w:b/>
          <w:sz w:val="20"/>
          <w:szCs w:val="20"/>
        </w:rPr>
        <w:t xml:space="preserve">ARTÍCULO </w:t>
      </w:r>
      <w:r>
        <w:rPr>
          <w:rFonts w:ascii="Arial" w:hAnsi="Arial" w:cs="Arial"/>
          <w:b/>
          <w:sz w:val="20"/>
          <w:szCs w:val="20"/>
        </w:rPr>
        <w:t>TERCERO</w:t>
      </w:r>
      <w:r w:rsidRPr="00CF6586">
        <w:rPr>
          <w:rFonts w:ascii="Arial" w:hAnsi="Arial" w:cs="Arial"/>
          <w:b/>
          <w:sz w:val="20"/>
          <w:szCs w:val="20"/>
        </w:rPr>
        <w:t>.</w:t>
      </w:r>
      <w:r w:rsidRPr="00CF6586">
        <w:rPr>
          <w:rFonts w:ascii="Arial" w:hAnsi="Arial" w:cs="Arial"/>
          <w:sz w:val="20"/>
          <w:szCs w:val="20"/>
        </w:rPr>
        <w:t xml:space="preserve"> La Universidad de Córdoba destinará </w:t>
      </w:r>
      <w:r w:rsidR="005508B5">
        <w:rPr>
          <w:rFonts w:ascii="Arial" w:hAnsi="Arial" w:cs="Arial"/>
          <w:sz w:val="20"/>
          <w:szCs w:val="20"/>
        </w:rPr>
        <w:t>un</w:t>
      </w:r>
      <w:r w:rsidRPr="00CF6586">
        <w:rPr>
          <w:rFonts w:ascii="Arial" w:hAnsi="Arial" w:cs="Arial"/>
          <w:sz w:val="20"/>
          <w:szCs w:val="20"/>
        </w:rPr>
        <w:t xml:space="preserve"> (</w:t>
      </w:r>
      <w:r w:rsidR="005508B5">
        <w:rPr>
          <w:rFonts w:ascii="Arial" w:hAnsi="Arial" w:cs="Arial"/>
          <w:sz w:val="20"/>
          <w:szCs w:val="20"/>
        </w:rPr>
        <w:t>1</w:t>
      </w:r>
      <w:r w:rsidRPr="00CF6586">
        <w:rPr>
          <w:rFonts w:ascii="Arial" w:hAnsi="Arial" w:cs="Arial"/>
          <w:sz w:val="20"/>
          <w:szCs w:val="20"/>
        </w:rPr>
        <w:t>) cupo por cada programa académico</w:t>
      </w:r>
      <w:r>
        <w:rPr>
          <w:rFonts w:ascii="Arial" w:hAnsi="Arial" w:cs="Arial"/>
          <w:sz w:val="20"/>
          <w:szCs w:val="20"/>
        </w:rPr>
        <w:t xml:space="preserve"> de la oferta </w:t>
      </w:r>
      <w:r w:rsidR="000272EC">
        <w:rPr>
          <w:rFonts w:ascii="Arial" w:hAnsi="Arial" w:cs="Arial"/>
          <w:sz w:val="20"/>
          <w:szCs w:val="20"/>
        </w:rPr>
        <w:t xml:space="preserve">vigente, </w:t>
      </w:r>
      <w:r w:rsidR="000272EC" w:rsidRPr="00CF6586">
        <w:rPr>
          <w:rFonts w:ascii="Arial" w:hAnsi="Arial" w:cs="Arial"/>
          <w:sz w:val="20"/>
          <w:szCs w:val="20"/>
        </w:rPr>
        <w:t>en</w:t>
      </w:r>
      <w:r w:rsidRPr="00CF6586">
        <w:rPr>
          <w:rFonts w:ascii="Arial" w:hAnsi="Arial" w:cs="Arial"/>
          <w:sz w:val="20"/>
          <w:szCs w:val="20"/>
        </w:rPr>
        <w:t xml:space="preserve"> beneficio de los seleccionados bajo este</w:t>
      </w:r>
      <w:r w:rsidR="005508B5">
        <w:rPr>
          <w:rFonts w:ascii="Arial" w:hAnsi="Arial" w:cs="Arial"/>
          <w:sz w:val="20"/>
          <w:szCs w:val="20"/>
        </w:rPr>
        <w:t xml:space="preserve"> proceso especial de admisión</w:t>
      </w:r>
      <w:r w:rsidR="006A4050">
        <w:rPr>
          <w:rFonts w:ascii="Arial" w:hAnsi="Arial" w:cs="Arial"/>
          <w:sz w:val="20"/>
          <w:szCs w:val="20"/>
        </w:rPr>
        <w:t xml:space="preserve"> (</w:t>
      </w:r>
      <w:r w:rsidR="006A4050" w:rsidRPr="006A4050">
        <w:rPr>
          <w:rFonts w:ascii="Arial" w:hAnsi="Arial" w:cs="Arial"/>
          <w:i/>
          <w:iCs/>
          <w:sz w:val="20"/>
          <w:szCs w:val="20"/>
        </w:rPr>
        <w:t>Córdoba Educada</w:t>
      </w:r>
      <w:r w:rsidR="005508B5">
        <w:rPr>
          <w:rFonts w:ascii="Arial" w:hAnsi="Arial" w:cs="Arial"/>
          <w:sz w:val="20"/>
          <w:szCs w:val="20"/>
        </w:rPr>
        <w:t xml:space="preserve">. </w:t>
      </w:r>
      <w:r w:rsidRPr="00CF6586">
        <w:rPr>
          <w:rFonts w:ascii="Arial" w:hAnsi="Arial" w:cs="Arial"/>
          <w:sz w:val="20"/>
          <w:szCs w:val="20"/>
        </w:rPr>
        <w:t xml:space="preserve">Estos cupos se adjudicarán de acuerdo con la disponibilidad y criterios establecidos por la </w:t>
      </w:r>
      <w:r w:rsidR="000272EC">
        <w:rPr>
          <w:rFonts w:ascii="Arial" w:hAnsi="Arial" w:cs="Arial"/>
          <w:sz w:val="20"/>
          <w:szCs w:val="20"/>
        </w:rPr>
        <w:t>U</w:t>
      </w:r>
      <w:r w:rsidRPr="00CF6586">
        <w:rPr>
          <w:rFonts w:ascii="Arial" w:hAnsi="Arial" w:cs="Arial"/>
          <w:sz w:val="20"/>
          <w:szCs w:val="20"/>
        </w:rPr>
        <w:t>niversidad.</w:t>
      </w:r>
    </w:p>
    <w:p w14:paraId="75E91E81" w14:textId="256619BB" w:rsidR="00026760" w:rsidRDefault="00026760" w:rsidP="005508B5">
      <w:pPr>
        <w:tabs>
          <w:tab w:val="center" w:pos="4536"/>
          <w:tab w:val="left" w:pos="7920"/>
        </w:tabs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ARTÍCULO CUARTO</w:t>
      </w:r>
      <w:r w:rsidR="00535873">
        <w:rPr>
          <w:rFonts w:ascii="Arial" w:hAnsi="Arial" w:cs="Arial"/>
          <w:b/>
          <w:sz w:val="20"/>
          <w:szCs w:val="20"/>
        </w:rPr>
        <w:t>.</w:t>
      </w:r>
      <w:r w:rsidR="00535873">
        <w:rPr>
          <w:rFonts w:ascii="Arial" w:hAnsi="Arial" w:cs="Arial"/>
          <w:sz w:val="20"/>
          <w:szCs w:val="20"/>
        </w:rPr>
        <w:t xml:space="preserve"> Los cupos serán distribuidos de la siguiente manera: </w:t>
      </w:r>
    </w:p>
    <w:p w14:paraId="52B1B8B2" w14:textId="40030253" w:rsidR="00026760" w:rsidRDefault="00B10F85" w:rsidP="00026760">
      <w:pPr>
        <w:pStyle w:val="Prrafodelista"/>
        <w:numPr>
          <w:ilvl w:val="0"/>
          <w:numId w:val="4"/>
        </w:numPr>
        <w:tabs>
          <w:tab w:val="center" w:pos="4536"/>
          <w:tab w:val="left" w:pos="79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26760">
        <w:rPr>
          <w:rFonts w:ascii="Arial" w:hAnsi="Arial" w:cs="Arial"/>
          <w:sz w:val="20"/>
          <w:szCs w:val="20"/>
        </w:rPr>
        <w:t>32 cupos para el primer período académico</w:t>
      </w:r>
      <w:r w:rsidR="00026760">
        <w:rPr>
          <w:rFonts w:ascii="Arial" w:hAnsi="Arial" w:cs="Arial"/>
          <w:sz w:val="20"/>
          <w:szCs w:val="20"/>
        </w:rPr>
        <w:t xml:space="preserve"> de 2025: 15 cupos para aspirantes egresados de las instituciones educativas </w:t>
      </w:r>
      <w:r w:rsidR="00731454">
        <w:rPr>
          <w:rFonts w:ascii="Arial" w:hAnsi="Arial" w:cs="Arial"/>
          <w:sz w:val="20"/>
          <w:szCs w:val="20"/>
        </w:rPr>
        <w:t>oficiales</w:t>
      </w:r>
      <w:r w:rsidR="00026760">
        <w:rPr>
          <w:rFonts w:ascii="Arial" w:hAnsi="Arial" w:cs="Arial"/>
          <w:sz w:val="20"/>
          <w:szCs w:val="20"/>
        </w:rPr>
        <w:t xml:space="preserve"> ubicadas en zona urbana, y 17 cupos para aspirantes egresados de las instituciones educativas ubicadas en zona rural. </w:t>
      </w:r>
    </w:p>
    <w:p w14:paraId="669A3A81" w14:textId="77777777" w:rsidR="00026760" w:rsidRDefault="00026760" w:rsidP="00026760">
      <w:pPr>
        <w:pStyle w:val="Prrafodelista"/>
        <w:tabs>
          <w:tab w:val="center" w:pos="4536"/>
          <w:tab w:val="left" w:pos="7920"/>
        </w:tabs>
        <w:spacing w:line="276" w:lineRule="auto"/>
        <w:ind w:left="76"/>
        <w:jc w:val="both"/>
        <w:rPr>
          <w:rFonts w:ascii="Arial" w:hAnsi="Arial" w:cs="Arial"/>
          <w:sz w:val="20"/>
          <w:szCs w:val="20"/>
        </w:rPr>
      </w:pPr>
    </w:p>
    <w:p w14:paraId="7479FDC1" w14:textId="586D2DF4" w:rsidR="0088711B" w:rsidRPr="0088711B" w:rsidRDefault="00B10F85" w:rsidP="0088711B">
      <w:pPr>
        <w:pStyle w:val="Prrafodelista"/>
        <w:numPr>
          <w:ilvl w:val="0"/>
          <w:numId w:val="4"/>
        </w:numPr>
        <w:tabs>
          <w:tab w:val="center" w:pos="4536"/>
          <w:tab w:val="left" w:pos="79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26760">
        <w:rPr>
          <w:rFonts w:ascii="Arial" w:hAnsi="Arial" w:cs="Arial"/>
          <w:sz w:val="20"/>
          <w:szCs w:val="20"/>
        </w:rPr>
        <w:t xml:space="preserve">32 cupos para el segundo período académico de </w:t>
      </w:r>
      <w:r w:rsidR="00026760">
        <w:rPr>
          <w:rFonts w:ascii="Arial" w:hAnsi="Arial" w:cs="Arial"/>
          <w:sz w:val="20"/>
          <w:szCs w:val="20"/>
        </w:rPr>
        <w:t xml:space="preserve">2025: 15 cupos para aspirantes egresados de las instituciones educativas </w:t>
      </w:r>
      <w:r w:rsidR="00731454">
        <w:rPr>
          <w:rFonts w:ascii="Arial" w:hAnsi="Arial" w:cs="Arial"/>
          <w:sz w:val="20"/>
          <w:szCs w:val="20"/>
        </w:rPr>
        <w:t>oficiales</w:t>
      </w:r>
      <w:r w:rsidR="00026760">
        <w:rPr>
          <w:rFonts w:ascii="Arial" w:hAnsi="Arial" w:cs="Arial"/>
          <w:sz w:val="20"/>
          <w:szCs w:val="20"/>
        </w:rPr>
        <w:t xml:space="preserve"> ubicadas en zona urbana, y 17 cupos para aspirantes egresados de las instituciones educativas ubicadas en zona rural</w:t>
      </w:r>
      <w:r w:rsidR="0088711B">
        <w:rPr>
          <w:rFonts w:ascii="Arial" w:hAnsi="Arial" w:cs="Arial"/>
          <w:sz w:val="20"/>
          <w:szCs w:val="20"/>
        </w:rPr>
        <w:t>.</w:t>
      </w:r>
    </w:p>
    <w:p w14:paraId="7CC02EDF" w14:textId="77777777" w:rsidR="0088711B" w:rsidRDefault="001764A9" w:rsidP="005508B5">
      <w:pPr>
        <w:tabs>
          <w:tab w:val="center" w:pos="4536"/>
          <w:tab w:val="left" w:pos="7920"/>
        </w:tabs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CF6586">
        <w:rPr>
          <w:rFonts w:ascii="Arial" w:hAnsi="Arial" w:cs="Arial"/>
          <w:b/>
          <w:sz w:val="20"/>
          <w:szCs w:val="20"/>
        </w:rPr>
        <w:t xml:space="preserve">ARTÍCULO </w:t>
      </w:r>
      <w:r w:rsidR="00026760">
        <w:rPr>
          <w:rFonts w:ascii="Arial" w:hAnsi="Arial" w:cs="Arial"/>
          <w:b/>
          <w:sz w:val="20"/>
          <w:szCs w:val="20"/>
        </w:rPr>
        <w:t>QUINTO</w:t>
      </w:r>
      <w:r w:rsidRPr="00CF6586">
        <w:rPr>
          <w:rFonts w:ascii="Arial" w:hAnsi="Arial" w:cs="Arial"/>
          <w:b/>
          <w:sz w:val="20"/>
          <w:szCs w:val="20"/>
        </w:rPr>
        <w:t>.</w:t>
      </w:r>
      <w:r w:rsidRPr="00CF6586">
        <w:rPr>
          <w:rFonts w:ascii="Arial" w:hAnsi="Arial" w:cs="Arial"/>
          <w:sz w:val="20"/>
          <w:szCs w:val="20"/>
        </w:rPr>
        <w:t xml:space="preserve"> Los interesados</w:t>
      </w:r>
      <w:r w:rsidR="005508B5">
        <w:rPr>
          <w:rFonts w:ascii="Arial" w:hAnsi="Arial" w:cs="Arial"/>
          <w:sz w:val="20"/>
          <w:szCs w:val="20"/>
        </w:rPr>
        <w:t xml:space="preserve"> en participar en este proceso especial</w:t>
      </w:r>
      <w:r w:rsidRPr="00CF6586">
        <w:rPr>
          <w:rFonts w:ascii="Arial" w:hAnsi="Arial" w:cs="Arial"/>
          <w:sz w:val="20"/>
          <w:szCs w:val="20"/>
        </w:rPr>
        <w:t xml:space="preserve"> </w:t>
      </w:r>
      <w:r w:rsidR="005508B5">
        <w:rPr>
          <w:rFonts w:ascii="Arial" w:hAnsi="Arial" w:cs="Arial"/>
          <w:sz w:val="20"/>
          <w:szCs w:val="20"/>
        </w:rPr>
        <w:t>de admisión</w:t>
      </w:r>
      <w:r w:rsidR="006A4050">
        <w:rPr>
          <w:rFonts w:ascii="Arial" w:hAnsi="Arial" w:cs="Arial"/>
          <w:sz w:val="20"/>
          <w:szCs w:val="20"/>
        </w:rPr>
        <w:t xml:space="preserve"> (</w:t>
      </w:r>
      <w:r w:rsidR="006A4050" w:rsidRPr="006A4050">
        <w:rPr>
          <w:rFonts w:ascii="Arial" w:hAnsi="Arial" w:cs="Arial"/>
          <w:i/>
          <w:iCs/>
          <w:sz w:val="20"/>
          <w:szCs w:val="20"/>
        </w:rPr>
        <w:t>Córdoba Educada</w:t>
      </w:r>
      <w:r w:rsidR="006A4050">
        <w:rPr>
          <w:rFonts w:ascii="Arial" w:hAnsi="Arial" w:cs="Arial"/>
          <w:i/>
          <w:iCs/>
          <w:sz w:val="20"/>
          <w:szCs w:val="20"/>
        </w:rPr>
        <w:t>)</w:t>
      </w:r>
      <w:r w:rsidR="005508B5">
        <w:rPr>
          <w:rFonts w:ascii="Arial" w:hAnsi="Arial" w:cs="Arial"/>
          <w:sz w:val="20"/>
          <w:szCs w:val="20"/>
        </w:rPr>
        <w:t xml:space="preserve">, se encuentran sujetos al </w:t>
      </w:r>
      <w:r w:rsidR="00AE04BF">
        <w:rPr>
          <w:rFonts w:ascii="Arial" w:hAnsi="Arial" w:cs="Arial"/>
          <w:sz w:val="20"/>
          <w:szCs w:val="20"/>
        </w:rPr>
        <w:t>acatamiento</w:t>
      </w:r>
      <w:r w:rsidR="005508B5">
        <w:rPr>
          <w:rFonts w:ascii="Arial" w:hAnsi="Arial" w:cs="Arial"/>
          <w:sz w:val="20"/>
          <w:szCs w:val="20"/>
        </w:rPr>
        <w:t xml:space="preserve"> de los </w:t>
      </w:r>
      <w:r w:rsidRPr="00CF6586">
        <w:rPr>
          <w:rFonts w:ascii="Arial" w:hAnsi="Arial" w:cs="Arial"/>
          <w:sz w:val="20"/>
          <w:szCs w:val="20"/>
        </w:rPr>
        <w:t xml:space="preserve">mecanismos establecidos por la Oficina de </w:t>
      </w:r>
      <w:r w:rsidR="00E81F97" w:rsidRPr="00CF6586">
        <w:rPr>
          <w:rFonts w:ascii="Arial" w:hAnsi="Arial" w:cs="Arial"/>
          <w:sz w:val="20"/>
          <w:szCs w:val="20"/>
        </w:rPr>
        <w:t>Admisiones</w:t>
      </w:r>
      <w:r w:rsidR="00E81F97">
        <w:rPr>
          <w:rFonts w:ascii="Arial" w:hAnsi="Arial" w:cs="Arial"/>
          <w:sz w:val="20"/>
          <w:szCs w:val="20"/>
        </w:rPr>
        <w:t>, Registro</w:t>
      </w:r>
      <w:r w:rsidR="000272EC">
        <w:rPr>
          <w:rFonts w:ascii="Arial" w:hAnsi="Arial" w:cs="Arial"/>
          <w:sz w:val="20"/>
          <w:szCs w:val="20"/>
        </w:rPr>
        <w:t xml:space="preserve"> y Control</w:t>
      </w:r>
      <w:r w:rsidRPr="00CF6586">
        <w:rPr>
          <w:rFonts w:ascii="Arial" w:hAnsi="Arial" w:cs="Arial"/>
          <w:sz w:val="20"/>
          <w:szCs w:val="20"/>
        </w:rPr>
        <w:t xml:space="preserve"> Académico de la Universidad de Córdoba</w:t>
      </w:r>
      <w:r w:rsidR="00AE04BF">
        <w:rPr>
          <w:rFonts w:ascii="Arial" w:hAnsi="Arial" w:cs="Arial"/>
          <w:sz w:val="20"/>
          <w:szCs w:val="20"/>
        </w:rPr>
        <w:t>, y deberán cumplir</w:t>
      </w:r>
      <w:r w:rsidRPr="00CF6586">
        <w:rPr>
          <w:rFonts w:ascii="Arial" w:hAnsi="Arial" w:cs="Arial"/>
          <w:sz w:val="20"/>
          <w:szCs w:val="20"/>
        </w:rPr>
        <w:t xml:space="preserve"> con los requisitos y plazos establecidos.</w:t>
      </w:r>
      <w:r w:rsidR="0088711B">
        <w:rPr>
          <w:rFonts w:ascii="Arial" w:hAnsi="Arial" w:cs="Arial"/>
          <w:sz w:val="20"/>
          <w:szCs w:val="20"/>
        </w:rPr>
        <w:t xml:space="preserve"> </w:t>
      </w:r>
    </w:p>
    <w:p w14:paraId="2754ABD7" w14:textId="07A7C7D0" w:rsidR="005508B5" w:rsidRPr="0088711B" w:rsidRDefault="0088711B" w:rsidP="005508B5">
      <w:pPr>
        <w:tabs>
          <w:tab w:val="center" w:pos="4536"/>
          <w:tab w:val="left" w:pos="7920"/>
        </w:tabs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proceso especial de admisión </w:t>
      </w:r>
      <w:r>
        <w:rPr>
          <w:rFonts w:ascii="Arial" w:hAnsi="Arial" w:cs="Arial"/>
          <w:i/>
          <w:iCs/>
          <w:sz w:val="20"/>
          <w:szCs w:val="20"/>
        </w:rPr>
        <w:t xml:space="preserve">(Córdoba Educada), </w:t>
      </w:r>
      <w:r>
        <w:rPr>
          <w:rFonts w:ascii="Arial" w:hAnsi="Arial" w:cs="Arial"/>
          <w:sz w:val="20"/>
          <w:szCs w:val="20"/>
        </w:rPr>
        <w:t xml:space="preserve">deberá ser coordinado por la entidad territorial Montería, a través de Secretaría de Educación Municipal y la oficina de Admisiones, Registro y Control Académico de la Universidad de Córdoba. </w:t>
      </w:r>
    </w:p>
    <w:p w14:paraId="746EA604" w14:textId="6808C437" w:rsidR="00AE04BF" w:rsidRDefault="00AE04BF" w:rsidP="005508B5">
      <w:pPr>
        <w:tabs>
          <w:tab w:val="center" w:pos="4536"/>
          <w:tab w:val="left" w:pos="7920"/>
        </w:tabs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PARÁGRAFO.</w:t>
      </w:r>
      <w:r>
        <w:rPr>
          <w:rFonts w:ascii="Arial" w:hAnsi="Arial" w:cs="Arial"/>
          <w:sz w:val="20"/>
          <w:szCs w:val="20"/>
        </w:rPr>
        <w:t xml:space="preserve"> </w:t>
      </w:r>
      <w:r w:rsidRPr="00CF6586">
        <w:rPr>
          <w:rFonts w:ascii="Arial" w:hAnsi="Arial" w:cs="Arial"/>
          <w:sz w:val="20"/>
          <w:szCs w:val="20"/>
        </w:rPr>
        <w:t>Los</w:t>
      </w:r>
      <w:r w:rsidR="008D4D29">
        <w:rPr>
          <w:rFonts w:ascii="Arial" w:hAnsi="Arial" w:cs="Arial"/>
          <w:sz w:val="20"/>
          <w:szCs w:val="20"/>
        </w:rPr>
        <w:t xml:space="preserve"> </w:t>
      </w:r>
      <w:r w:rsidR="00F40BBB">
        <w:rPr>
          <w:rFonts w:ascii="Arial" w:hAnsi="Arial" w:cs="Arial"/>
          <w:sz w:val="20"/>
          <w:szCs w:val="20"/>
        </w:rPr>
        <w:t>aspirantes a</w:t>
      </w:r>
      <w:r w:rsidR="00FB0134">
        <w:rPr>
          <w:rFonts w:ascii="Arial" w:hAnsi="Arial" w:cs="Arial"/>
          <w:sz w:val="20"/>
          <w:szCs w:val="20"/>
        </w:rPr>
        <w:t xml:space="preserve"> ingresar a la Universidad a través de</w:t>
      </w:r>
      <w:r>
        <w:rPr>
          <w:rFonts w:ascii="Arial" w:hAnsi="Arial" w:cs="Arial"/>
          <w:sz w:val="20"/>
          <w:szCs w:val="20"/>
        </w:rPr>
        <w:t xml:space="preserve"> este proceso especial</w:t>
      </w:r>
      <w:r w:rsidRPr="00CF65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admisión,</w:t>
      </w:r>
      <w:r w:rsidR="006A4050">
        <w:rPr>
          <w:rFonts w:ascii="Arial" w:hAnsi="Arial" w:cs="Arial"/>
          <w:sz w:val="20"/>
          <w:szCs w:val="20"/>
        </w:rPr>
        <w:t xml:space="preserve"> (</w:t>
      </w:r>
      <w:r w:rsidR="006A4050" w:rsidRPr="006A4050">
        <w:rPr>
          <w:rFonts w:ascii="Arial" w:hAnsi="Arial" w:cs="Arial"/>
          <w:i/>
          <w:iCs/>
          <w:sz w:val="20"/>
          <w:szCs w:val="20"/>
        </w:rPr>
        <w:t>Córdoba Educada</w:t>
      </w:r>
      <w:r w:rsidR="006A4050">
        <w:rPr>
          <w:rFonts w:ascii="Arial" w:hAnsi="Arial" w:cs="Arial"/>
          <w:i/>
          <w:iCs/>
          <w:sz w:val="20"/>
          <w:szCs w:val="20"/>
        </w:rPr>
        <w:t xml:space="preserve">), </w:t>
      </w:r>
      <w:r>
        <w:rPr>
          <w:rFonts w:ascii="Arial" w:hAnsi="Arial" w:cs="Arial"/>
          <w:sz w:val="20"/>
          <w:szCs w:val="20"/>
        </w:rPr>
        <w:t>deberán asumir el costo de l</w:t>
      </w:r>
      <w:r w:rsidR="00FB0134">
        <w:rPr>
          <w:rFonts w:ascii="Arial" w:hAnsi="Arial" w:cs="Arial"/>
          <w:sz w:val="20"/>
          <w:szCs w:val="20"/>
        </w:rPr>
        <w:t xml:space="preserve">os derechos </w:t>
      </w:r>
      <w:r w:rsidR="00F40BBB">
        <w:rPr>
          <w:rFonts w:ascii="Arial" w:hAnsi="Arial" w:cs="Arial"/>
          <w:sz w:val="20"/>
          <w:szCs w:val="20"/>
        </w:rPr>
        <w:t>de inscripción</w:t>
      </w:r>
      <w:r w:rsidR="00332845">
        <w:rPr>
          <w:rFonts w:ascii="Arial" w:hAnsi="Arial" w:cs="Arial"/>
          <w:sz w:val="20"/>
          <w:szCs w:val="20"/>
        </w:rPr>
        <w:t>.</w:t>
      </w:r>
    </w:p>
    <w:p w14:paraId="1CAE5F9F" w14:textId="48C5D1A7" w:rsidR="00FA682E" w:rsidRDefault="00AC28C7" w:rsidP="00FA682E">
      <w:pPr>
        <w:tabs>
          <w:tab w:val="center" w:pos="4536"/>
          <w:tab w:val="left" w:pos="7920"/>
        </w:tabs>
        <w:spacing w:after="0" w:line="276" w:lineRule="auto"/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ARTÍCULO SEXTO.</w:t>
      </w:r>
      <w:r>
        <w:rPr>
          <w:rFonts w:ascii="Arial" w:hAnsi="Arial" w:cs="Arial"/>
          <w:sz w:val="20"/>
          <w:szCs w:val="20"/>
        </w:rPr>
        <w:t xml:space="preserve"> Este proceso especial de </w:t>
      </w:r>
      <w:r w:rsidR="00144A3C">
        <w:rPr>
          <w:rFonts w:ascii="Arial" w:hAnsi="Arial" w:cs="Arial"/>
          <w:sz w:val="20"/>
          <w:szCs w:val="20"/>
        </w:rPr>
        <w:t>admisión</w:t>
      </w:r>
      <w:r w:rsidR="006A4050">
        <w:rPr>
          <w:rFonts w:ascii="Arial" w:hAnsi="Arial" w:cs="Arial"/>
          <w:sz w:val="20"/>
          <w:szCs w:val="20"/>
        </w:rPr>
        <w:t xml:space="preserve"> (</w:t>
      </w:r>
      <w:r w:rsidR="006A4050" w:rsidRPr="006A4050">
        <w:rPr>
          <w:rFonts w:ascii="Arial" w:hAnsi="Arial" w:cs="Arial"/>
          <w:i/>
          <w:iCs/>
          <w:sz w:val="20"/>
          <w:szCs w:val="20"/>
        </w:rPr>
        <w:t>Córdoba Educada</w:t>
      </w:r>
      <w:r w:rsidR="006A4050">
        <w:rPr>
          <w:rFonts w:ascii="Arial" w:hAnsi="Arial" w:cs="Arial"/>
          <w:i/>
          <w:iCs/>
          <w:sz w:val="20"/>
          <w:szCs w:val="20"/>
        </w:rPr>
        <w:t>)</w:t>
      </w:r>
      <w:r w:rsidR="00144A3C">
        <w:rPr>
          <w:rFonts w:ascii="Arial" w:hAnsi="Arial" w:cs="Arial"/>
          <w:sz w:val="20"/>
          <w:szCs w:val="20"/>
        </w:rPr>
        <w:t xml:space="preserve"> tendrá</w:t>
      </w:r>
      <w:r>
        <w:rPr>
          <w:rFonts w:ascii="Arial" w:hAnsi="Arial" w:cs="Arial"/>
          <w:sz w:val="20"/>
          <w:szCs w:val="20"/>
        </w:rPr>
        <w:t xml:space="preserve"> vigencia por el año 2025</w:t>
      </w:r>
      <w:r w:rsidR="000025F2">
        <w:rPr>
          <w:rFonts w:ascii="Arial" w:hAnsi="Arial" w:cs="Arial"/>
          <w:sz w:val="20"/>
          <w:szCs w:val="20"/>
        </w:rPr>
        <w:t xml:space="preserve"> como un programa piloto</w:t>
      </w:r>
      <w:r>
        <w:rPr>
          <w:rFonts w:ascii="Arial" w:hAnsi="Arial" w:cs="Arial"/>
          <w:sz w:val="20"/>
          <w:szCs w:val="20"/>
        </w:rPr>
        <w:t>,</w:t>
      </w:r>
      <w:r w:rsidR="0088711B">
        <w:rPr>
          <w:rFonts w:ascii="Arial" w:hAnsi="Arial" w:cs="Arial"/>
          <w:sz w:val="20"/>
          <w:szCs w:val="20"/>
        </w:rPr>
        <w:t xml:space="preserve"> los cupos asignados no serán </w:t>
      </w:r>
      <w:r w:rsidR="00FA682E">
        <w:rPr>
          <w:rFonts w:ascii="Arial" w:hAnsi="Arial" w:cs="Arial"/>
          <w:sz w:val="20"/>
          <w:szCs w:val="20"/>
        </w:rPr>
        <w:t>acumulables, rige</w:t>
      </w:r>
      <w:r>
        <w:rPr>
          <w:rFonts w:ascii="Arial" w:hAnsi="Arial" w:cs="Arial"/>
          <w:sz w:val="20"/>
          <w:szCs w:val="20"/>
        </w:rPr>
        <w:t xml:space="preserve"> </w:t>
      </w:r>
      <w:r w:rsidR="001764A9" w:rsidRPr="00CF6586">
        <w:rPr>
          <w:rFonts w:ascii="Arial" w:hAnsi="Arial" w:cs="Arial"/>
          <w:sz w:val="20"/>
          <w:szCs w:val="20"/>
        </w:rPr>
        <w:t>a partir de la fecha de su expedición</w:t>
      </w:r>
      <w:r w:rsidR="001764A9">
        <w:rPr>
          <w:rFonts w:ascii="Arial" w:hAnsi="Arial" w:cs="Arial"/>
          <w:sz w:val="20"/>
          <w:szCs w:val="20"/>
        </w:rPr>
        <w:t xml:space="preserve"> </w:t>
      </w:r>
      <w:r w:rsidR="005508B5">
        <w:rPr>
          <w:rFonts w:ascii="Arial" w:hAnsi="Arial" w:cs="Arial"/>
          <w:sz w:val="20"/>
          <w:szCs w:val="20"/>
        </w:rPr>
        <w:t xml:space="preserve">y deroga todas las normas que le sean contrarias. </w:t>
      </w:r>
    </w:p>
    <w:p w14:paraId="456C25AD" w14:textId="77777777" w:rsidR="00FA682E" w:rsidRDefault="00FA682E" w:rsidP="00FA682E">
      <w:pPr>
        <w:tabs>
          <w:tab w:val="center" w:pos="4536"/>
          <w:tab w:val="left" w:pos="7920"/>
        </w:tabs>
        <w:spacing w:after="0" w:line="276" w:lineRule="auto"/>
        <w:ind w:left="-284"/>
        <w:jc w:val="both"/>
        <w:rPr>
          <w:rFonts w:ascii="Arial" w:hAnsi="Arial" w:cs="Arial"/>
          <w:sz w:val="20"/>
          <w:szCs w:val="20"/>
        </w:rPr>
      </w:pPr>
    </w:p>
    <w:p w14:paraId="68904B88" w14:textId="066F360E" w:rsidR="0088711B" w:rsidRDefault="00FA682E" w:rsidP="00FA682E">
      <w:pPr>
        <w:tabs>
          <w:tab w:val="center" w:pos="4536"/>
          <w:tab w:val="left" w:pos="7920"/>
        </w:tabs>
        <w:spacing w:after="0" w:line="276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7DB29" wp14:editId="1330B10A">
                <wp:simplePos x="0" y="0"/>
                <wp:positionH relativeFrom="margin">
                  <wp:posOffset>-200660</wp:posOffset>
                </wp:positionH>
                <wp:positionV relativeFrom="paragraph">
                  <wp:posOffset>99060</wp:posOffset>
                </wp:positionV>
                <wp:extent cx="6470185" cy="247650"/>
                <wp:effectExtent l="0" t="0" r="6985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185" cy="247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CC726" w14:textId="77777777" w:rsidR="001C789D" w:rsidRPr="001C789D" w:rsidRDefault="001C789D" w:rsidP="001C78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1C78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PUBLÍQUESE Y CÚMPLASE</w:t>
                            </w:r>
                          </w:p>
                          <w:p w14:paraId="2F1B4A2D" w14:textId="2F13241A" w:rsidR="001C789D" w:rsidRDefault="001C789D" w:rsidP="001C789D">
                            <w:pPr>
                              <w:spacing w:after="0"/>
                              <w:jc w:val="center"/>
                            </w:pPr>
                            <w:r w:rsidRPr="001C789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D7DB29" id="Rectángulo 6" o:spid="_x0000_s1028" style="position:absolute;left:0;text-align:left;margin-left:-15.8pt;margin-top:7.8pt;width:509.45pt;height:19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" fillcolor="#70ad47 [3209]" stroked="f">
                <v:fill opacity="32896f"/>
                <v:textbox>
                  <w:txbxContent>
                    <w:p w14:paraId="0C5CC726" w14:textId="77777777" w:rsidR="001C789D" w:rsidRPr="001C789D" w:rsidRDefault="001C789D" w:rsidP="001C789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1C789D"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PUBLÍQUESE Y CÚMPLASE</w:t>
                      </w:r>
                    </w:p>
                    <w:p w14:paraId="2F1B4A2D" w14:textId="2F13241A" w:rsidR="001C789D" w:rsidRDefault="001C789D" w:rsidP="001C789D">
                      <w:pPr>
                        <w:spacing w:after="0"/>
                        <w:jc w:val="center"/>
                      </w:pPr>
                      <w:r w:rsidRPr="001C789D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066A6C" w14:textId="0AC18861" w:rsidR="00FA682E" w:rsidRDefault="00FA682E" w:rsidP="00FA682E">
      <w:pPr>
        <w:tabs>
          <w:tab w:val="center" w:pos="4536"/>
          <w:tab w:val="left" w:pos="7920"/>
        </w:tabs>
        <w:spacing w:after="0" w:line="276" w:lineRule="auto"/>
        <w:ind w:left="-284"/>
        <w:jc w:val="both"/>
        <w:rPr>
          <w:rFonts w:ascii="Arial" w:hAnsi="Arial" w:cs="Arial"/>
        </w:rPr>
      </w:pPr>
    </w:p>
    <w:p w14:paraId="1854E105" w14:textId="735748FE" w:rsidR="00FA682E" w:rsidRDefault="00FA682E" w:rsidP="00FA682E">
      <w:pPr>
        <w:tabs>
          <w:tab w:val="center" w:pos="4536"/>
          <w:tab w:val="left" w:pos="7920"/>
        </w:tabs>
        <w:spacing w:after="0" w:line="276" w:lineRule="auto"/>
        <w:ind w:left="-284"/>
        <w:jc w:val="both"/>
        <w:rPr>
          <w:rFonts w:ascii="Arial" w:hAnsi="Arial" w:cs="Arial"/>
        </w:rPr>
      </w:pPr>
    </w:p>
    <w:p w14:paraId="6158E146" w14:textId="3106C372" w:rsidR="00FA682E" w:rsidRDefault="009A7F2D" w:rsidP="00FA682E">
      <w:pPr>
        <w:tabs>
          <w:tab w:val="center" w:pos="4536"/>
          <w:tab w:val="left" w:pos="7920"/>
        </w:tabs>
        <w:spacing w:line="276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Dado en Montería, a los </w:t>
      </w:r>
      <w:r w:rsidR="006A4050">
        <w:rPr>
          <w:rFonts w:ascii="Arial" w:hAnsi="Arial" w:cs="Arial"/>
        </w:rPr>
        <w:t xml:space="preserve">27 días del mes de diciembre de 2024. </w:t>
      </w:r>
    </w:p>
    <w:p w14:paraId="574CF69F" w14:textId="32033CF7" w:rsidR="00FA682E" w:rsidRDefault="00FA682E" w:rsidP="00851684">
      <w:pPr>
        <w:tabs>
          <w:tab w:val="center" w:pos="4536"/>
          <w:tab w:val="left" w:pos="7920"/>
        </w:tabs>
        <w:spacing w:line="276" w:lineRule="auto"/>
        <w:ind w:left="-284"/>
        <w:jc w:val="both"/>
        <w:rPr>
          <w:rFonts w:ascii="Arial" w:hAnsi="Arial" w:cs="Arial"/>
        </w:rPr>
      </w:pPr>
    </w:p>
    <w:p w14:paraId="27316EEA" w14:textId="0E5436C9" w:rsidR="00FA682E" w:rsidRDefault="00FA682E" w:rsidP="00851684">
      <w:pPr>
        <w:tabs>
          <w:tab w:val="center" w:pos="4536"/>
          <w:tab w:val="left" w:pos="7920"/>
        </w:tabs>
        <w:spacing w:line="276" w:lineRule="auto"/>
        <w:ind w:left="-284"/>
        <w:jc w:val="both"/>
        <w:rPr>
          <w:rFonts w:ascii="Arial" w:hAnsi="Arial" w:cs="Arial"/>
          <w:b/>
        </w:rPr>
      </w:pPr>
    </w:p>
    <w:p w14:paraId="06952945" w14:textId="3CE22739" w:rsidR="000025F2" w:rsidRDefault="000025F2" w:rsidP="00FA682E">
      <w:pPr>
        <w:tabs>
          <w:tab w:val="center" w:pos="4536"/>
          <w:tab w:val="left" w:pos="7920"/>
        </w:tabs>
        <w:spacing w:line="276" w:lineRule="auto"/>
        <w:ind w:left="-284"/>
        <w:jc w:val="both"/>
        <w:rPr>
          <w:rFonts w:ascii="Arial" w:hAnsi="Arial" w:cs="Arial"/>
          <w:b/>
        </w:rPr>
      </w:pPr>
    </w:p>
    <w:p w14:paraId="4B07AA51" w14:textId="0014986D" w:rsidR="009A7F2D" w:rsidRPr="00271AF7" w:rsidRDefault="005F250B" w:rsidP="00271AF7">
      <w:pPr>
        <w:tabs>
          <w:tab w:val="center" w:pos="4536"/>
          <w:tab w:val="left" w:pos="7920"/>
        </w:tabs>
        <w:spacing w:after="0" w:line="240" w:lineRule="auto"/>
        <w:ind w:left="-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LUIS ÁLVARO GALLARDO ERASO</w:t>
      </w:r>
      <w:r w:rsidR="009A7F2D">
        <w:rPr>
          <w:rFonts w:ascii="Arial" w:hAnsi="Arial" w:cs="Arial"/>
          <w:b/>
        </w:rPr>
        <w:t xml:space="preserve"> </w:t>
      </w:r>
      <w:r w:rsidR="009A7F2D">
        <w:rPr>
          <w:rFonts w:ascii="Arial" w:hAnsi="Arial" w:cs="Arial"/>
          <w:b/>
        </w:rPr>
        <w:tab/>
        <w:t xml:space="preserve">                                        </w:t>
      </w:r>
      <w:r w:rsidR="00851684">
        <w:rPr>
          <w:rFonts w:ascii="Arial" w:hAnsi="Arial" w:cs="Arial"/>
          <w:b/>
        </w:rPr>
        <w:t xml:space="preserve">              </w:t>
      </w:r>
      <w:r w:rsidR="009A7F2D">
        <w:rPr>
          <w:rFonts w:ascii="Arial" w:hAnsi="Arial" w:cs="Arial"/>
          <w:b/>
        </w:rPr>
        <w:t xml:space="preserve">   CELY FIGUEROA BANDA </w:t>
      </w:r>
      <w:r w:rsidR="009A7F2D">
        <w:rPr>
          <w:rFonts w:ascii="Arial" w:hAnsi="Arial" w:cs="Arial"/>
        </w:rPr>
        <w:t>Presidente</w:t>
      </w:r>
      <w:r w:rsidR="009A7F2D">
        <w:rPr>
          <w:rFonts w:ascii="Arial" w:hAnsi="Arial" w:cs="Arial"/>
        </w:rPr>
        <w:tab/>
      </w:r>
      <w:r w:rsidR="00271AF7">
        <w:rPr>
          <w:rFonts w:ascii="Arial" w:hAnsi="Arial" w:cs="Arial"/>
        </w:rPr>
        <w:t xml:space="preserve">                                                                                            Secretaria</w:t>
      </w:r>
      <w:r w:rsidR="009A7F2D">
        <w:rPr>
          <w:rFonts w:ascii="Arial" w:hAnsi="Arial" w:cs="Arial"/>
        </w:rPr>
        <w:tab/>
      </w:r>
      <w:r w:rsidR="009A7F2D">
        <w:rPr>
          <w:rFonts w:ascii="Arial" w:hAnsi="Arial" w:cs="Arial"/>
        </w:rPr>
        <w:tab/>
      </w:r>
      <w:r w:rsidR="009A7F2D">
        <w:rPr>
          <w:rFonts w:ascii="Arial" w:hAnsi="Arial" w:cs="Arial"/>
        </w:rPr>
        <w:tab/>
        <w:t xml:space="preserve">                                          </w:t>
      </w:r>
      <w:r>
        <w:rPr>
          <w:rFonts w:ascii="Arial" w:hAnsi="Arial" w:cs="Arial"/>
        </w:rPr>
        <w:t xml:space="preserve">          </w:t>
      </w:r>
      <w:r w:rsidR="009A7F2D">
        <w:rPr>
          <w:rFonts w:ascii="Arial" w:hAnsi="Arial" w:cs="Arial"/>
          <w:b/>
        </w:rPr>
        <w:t xml:space="preserve">        </w:t>
      </w:r>
    </w:p>
    <w:sectPr w:rsidR="009A7F2D" w:rsidRPr="00271AF7" w:rsidSect="00EA7E1B">
      <w:headerReference w:type="default" r:id="rId11"/>
      <w:footerReference w:type="default" r:id="rId12"/>
      <w:pgSz w:w="12240" w:h="15840"/>
      <w:pgMar w:top="2479" w:right="1041" w:bottom="2269" w:left="1701" w:header="99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4335C" w14:textId="77777777" w:rsidR="009E3012" w:rsidRDefault="009E3012" w:rsidP="002E4E13">
      <w:pPr>
        <w:spacing w:after="0" w:line="240" w:lineRule="auto"/>
      </w:pPr>
      <w:r>
        <w:separator/>
      </w:r>
    </w:p>
  </w:endnote>
  <w:endnote w:type="continuationSeparator" w:id="0">
    <w:p w14:paraId="4F4134F1" w14:textId="77777777" w:rsidR="009E3012" w:rsidRDefault="009E3012" w:rsidP="002E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Benguiat">
    <w:altName w:val="Calibri"/>
    <w:charset w:val="00"/>
    <w:family w:val="auto"/>
    <w:pitch w:val="variable"/>
    <w:sig w:usb0="20000A87" w:usb1="08000000" w:usb2="00000008" w:usb3="00000000" w:csb0="0000011B" w:csb1="00000000"/>
    <w:embedBold r:id="rId1" w:subsetted="1" w:fontKey="{C76762F7-67CC-4658-88C4-A12809530C66}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C32B" w14:textId="3A1843EA" w:rsidR="00C34607" w:rsidRDefault="00C34607" w:rsidP="00C34607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>
      <w:rPr>
        <w:rFonts w:ascii="Arial" w:hAnsi="Arial" w:cs="Arial"/>
        <w:noProof/>
        <w:color w:val="222222"/>
        <w:sz w:val="18"/>
        <w:szCs w:val="18"/>
        <w:shd w:val="clear" w:color="auto" w:fill="FFFFFF"/>
      </w:rPr>
      <w:drawing>
        <wp:anchor distT="0" distB="0" distL="114300" distR="114300" simplePos="0" relativeHeight="251657216" behindDoc="0" locked="0" layoutInCell="1" allowOverlap="1" wp14:anchorId="3959CDB5" wp14:editId="1098A45C">
          <wp:simplePos x="0" y="0"/>
          <wp:positionH relativeFrom="column">
            <wp:posOffset>2072640</wp:posOffset>
          </wp:positionH>
          <wp:positionV relativeFrom="paragraph">
            <wp:posOffset>-157480</wp:posOffset>
          </wp:positionV>
          <wp:extent cx="1549276" cy="218576"/>
          <wp:effectExtent l="0" t="0" r="0" b="0"/>
          <wp:wrapNone/>
          <wp:docPr id="2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578501" name="Imagen 2335785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276" cy="2185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0A2156" w14:textId="77777777" w:rsidR="00C34607" w:rsidRDefault="00C34607" w:rsidP="00C34607">
    <w:pPr>
      <w:pStyle w:val="Piedepgina"/>
      <w:ind w:left="-567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proofErr w:type="spellStart"/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Reacreditados</w:t>
    </w:r>
    <w:proofErr w:type="spellEnd"/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 Institucionalmente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, r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esolución </w:t>
    </w:r>
    <w:proofErr w:type="spellStart"/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N°</w:t>
    </w:r>
    <w:proofErr w:type="spellEnd"/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000020 del 11 de enero de 2023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p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or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el</w:t>
    </w:r>
  </w:p>
  <w:p w14:paraId="78ADBC7A" w14:textId="77777777" w:rsidR="00C34607" w:rsidRDefault="00C34607" w:rsidP="00C34607">
    <w:pPr>
      <w:pStyle w:val="Piedepgina"/>
      <w:ind w:left="-709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Ministerio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de Educación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Nacional, certificados en: ISO: 9001 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–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ISO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>: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45001 e ISO</w:t>
    </w:r>
    <w:r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: </w:t>
    </w:r>
    <w:r w:rsidRPr="00DD5110">
      <w:rPr>
        <w:rFonts w:ascii="Arial" w:hAnsi="Arial" w:cs="Arial"/>
        <w:color w:val="222222"/>
        <w:sz w:val="18"/>
        <w:szCs w:val="18"/>
        <w:shd w:val="clear" w:color="auto" w:fill="FFFFFF"/>
      </w:rPr>
      <w:t>14001 ICONTEC</w:t>
    </w:r>
  </w:p>
  <w:p w14:paraId="3C24852A" w14:textId="77777777" w:rsidR="00C34607" w:rsidRPr="00DD5110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</w:rPr>
    </w:pPr>
    <w:proofErr w:type="spellStart"/>
    <w:r w:rsidRPr="00DD5110">
      <w:rPr>
        <w:rFonts w:ascii="Myriad Pro" w:hAnsi="Myriad Pro"/>
        <w:b/>
        <w:bCs/>
        <w:i/>
        <w:iCs/>
      </w:rPr>
      <w:t>Unicórdoba</w:t>
    </w:r>
    <w:proofErr w:type="spellEnd"/>
    <w:r w:rsidRPr="00DD5110">
      <w:rPr>
        <w:rFonts w:ascii="Myriad Pro" w:hAnsi="Myriad Pro"/>
        <w:b/>
        <w:bCs/>
        <w:i/>
        <w:iCs/>
      </w:rPr>
      <w:t>, calidad, innovación e inclusión para la transformación del territorio</w:t>
    </w:r>
  </w:p>
  <w:p w14:paraId="60156503" w14:textId="77777777" w:rsidR="00C34607" w:rsidRPr="00037833" w:rsidRDefault="00C34607" w:rsidP="00C34607">
    <w:pPr>
      <w:pStyle w:val="Piedepgina"/>
      <w:ind w:left="-709"/>
      <w:jc w:val="center"/>
      <w:rPr>
        <w:rFonts w:ascii="Myriad Pro" w:hAnsi="Myriad Pro"/>
        <w:b/>
        <w:bCs/>
        <w:i/>
        <w:iCs/>
        <w:sz w:val="18"/>
        <w:szCs w:val="18"/>
      </w:rPr>
    </w:pPr>
    <w:r w:rsidRPr="009F42E3">
      <w:rPr>
        <w:rFonts w:ascii="Myriad Pro" w:hAnsi="Myriad Pro"/>
        <w:b/>
        <w:bCs/>
        <w:sz w:val="18"/>
        <w:szCs w:val="18"/>
      </w:rPr>
      <w:t>PBX: (604) 786 2396</w:t>
    </w:r>
    <w:r>
      <w:rPr>
        <w:rFonts w:ascii="Myriad Pro" w:hAnsi="Myriad Pro"/>
        <w:sz w:val="18"/>
        <w:szCs w:val="18"/>
      </w:rPr>
      <w:t xml:space="preserve"> - Carrera</w:t>
    </w:r>
    <w:r w:rsidRPr="00037833">
      <w:rPr>
        <w:rFonts w:ascii="Myriad Pro" w:hAnsi="Myriad Pro"/>
        <w:sz w:val="18"/>
        <w:szCs w:val="18"/>
      </w:rPr>
      <w:t xml:space="preserve"> 6</w:t>
    </w:r>
    <w:r w:rsidRPr="00792B50">
      <w:rPr>
        <w:rFonts w:ascii="Myriad Pro" w:hAnsi="Myriad Pro"/>
        <w:sz w:val="18"/>
        <w:szCs w:val="18"/>
      </w:rPr>
      <w:t>ª</w:t>
    </w:r>
    <w:r w:rsidRPr="00037833">
      <w:rPr>
        <w:rFonts w:ascii="Myriad Pro" w:hAnsi="Myriad Pro"/>
        <w:sz w:val="18"/>
        <w:szCs w:val="18"/>
      </w:rPr>
      <w:t>. No. 77-305 Montería - NIT: 891080031-3   -   www.unicordoba.edu.co</w:t>
    </w:r>
  </w:p>
  <w:p w14:paraId="3DFFC1A6" w14:textId="09B36FBC" w:rsidR="00037833" w:rsidRDefault="00037833" w:rsidP="00037833">
    <w:pPr>
      <w:pStyle w:val="Piedepgina"/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620CF" w14:textId="77777777" w:rsidR="009E3012" w:rsidRDefault="009E3012" w:rsidP="002E4E13">
      <w:pPr>
        <w:spacing w:after="0" w:line="240" w:lineRule="auto"/>
      </w:pPr>
      <w:r>
        <w:separator/>
      </w:r>
    </w:p>
  </w:footnote>
  <w:footnote w:type="continuationSeparator" w:id="0">
    <w:p w14:paraId="4995DD26" w14:textId="77777777" w:rsidR="009E3012" w:rsidRDefault="009E3012" w:rsidP="002E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71FE8" w14:textId="77777777" w:rsidR="00A179C6" w:rsidRDefault="009F42E3" w:rsidP="006A5387">
    <w:pPr>
      <w:pStyle w:val="Encabezado"/>
      <w:rPr>
        <w:rFonts w:ascii="Benguiat" w:hAnsi="Benguiat" w:cs="Benguiat"/>
        <w:b/>
        <w:bCs/>
        <w:sz w:val="42"/>
        <w:szCs w:val="42"/>
      </w:rPr>
    </w:pPr>
    <w:r w:rsidRPr="009F42E3">
      <w:rPr>
        <w:rFonts w:ascii="Benguiat" w:hAnsi="Benguiat" w:cs="Benguiat"/>
        <w:b/>
        <w:bCs/>
        <w:noProof/>
        <w:sz w:val="42"/>
        <w:szCs w:val="42"/>
      </w:rPr>
      <w:drawing>
        <wp:anchor distT="0" distB="0" distL="114300" distR="114300" simplePos="0" relativeHeight="251659264" behindDoc="1" locked="0" layoutInCell="1" allowOverlap="1" wp14:anchorId="5C6026B3" wp14:editId="57FFF21B">
          <wp:simplePos x="0" y="0"/>
          <wp:positionH relativeFrom="column">
            <wp:posOffset>-1251585</wp:posOffset>
          </wp:positionH>
          <wp:positionV relativeFrom="paragraph">
            <wp:posOffset>-468630</wp:posOffset>
          </wp:positionV>
          <wp:extent cx="7661194" cy="1334135"/>
          <wp:effectExtent l="0" t="0" r="0" b="0"/>
          <wp:wrapNone/>
          <wp:docPr id="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6882634" name="Imagen 17868826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194" cy="1334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4E13" w:rsidRPr="009F42E3">
      <w:rPr>
        <w:rFonts w:ascii="Benguiat" w:hAnsi="Benguiat" w:cs="Benguiat"/>
        <w:b/>
        <w:bCs/>
        <w:sz w:val="42"/>
        <w:szCs w:val="42"/>
      </w:rPr>
      <w:t>Universidad de Córdob</w:t>
    </w:r>
    <w:r w:rsidR="00A179C6">
      <w:rPr>
        <w:rFonts w:ascii="Benguiat" w:hAnsi="Benguiat" w:cs="Benguiat"/>
        <w:b/>
        <w:bCs/>
        <w:sz w:val="42"/>
        <w:szCs w:val="42"/>
      </w:rPr>
      <w:t>a</w:t>
    </w:r>
  </w:p>
  <w:p w14:paraId="27C0219A" w14:textId="13C550F6" w:rsidR="002E4E13" w:rsidRPr="00A179C6" w:rsidRDefault="00315E26" w:rsidP="00FA682E">
    <w:pPr>
      <w:pStyle w:val="Encabezado"/>
      <w:rPr>
        <w:rFonts w:ascii="Arial" w:hAnsi="Arial" w:cs="Arial"/>
        <w:b/>
        <w:bCs/>
        <w:sz w:val="42"/>
        <w:szCs w:val="42"/>
      </w:rPr>
    </w:pPr>
    <w:r w:rsidRPr="00A179C6">
      <w:rPr>
        <w:rFonts w:ascii="Arial" w:hAnsi="Arial" w:cs="Arial"/>
        <w:b/>
        <w:bCs/>
      </w:rPr>
      <w:t>CONSEJO SUPERIOR UNIVERSITARIO</w:t>
    </w:r>
  </w:p>
  <w:p w14:paraId="04CC6F9F" w14:textId="31E2D0F3" w:rsidR="00A93356" w:rsidRDefault="00A93356" w:rsidP="006C0E33">
    <w:pPr>
      <w:pStyle w:val="Encabezado"/>
      <w:ind w:hanging="567"/>
      <w:rPr>
        <w:rFonts w:ascii="Myriad Pro" w:hAnsi="Myriad Pro"/>
      </w:rPr>
    </w:pPr>
  </w:p>
  <w:p w14:paraId="6576B7DE" w14:textId="40D397B1" w:rsidR="00A93356" w:rsidRDefault="00A93356" w:rsidP="006C0E33">
    <w:pPr>
      <w:pStyle w:val="Encabezado"/>
      <w:ind w:hanging="567"/>
      <w:rPr>
        <w:rFonts w:ascii="Myriad Pro" w:hAnsi="Myriad Pro"/>
      </w:rPr>
    </w:pPr>
  </w:p>
  <w:p w14:paraId="2B0F2DDC" w14:textId="106F4AF4" w:rsidR="00A93356" w:rsidRDefault="00585DD3" w:rsidP="00A93356">
    <w:pPr>
      <w:spacing w:after="0"/>
      <w:jc w:val="center"/>
      <w:rPr>
        <w:rFonts w:ascii="Arial" w:hAnsi="Arial" w:cs="Arial"/>
        <w:b/>
        <w:lang w:val="es-ES"/>
      </w:rPr>
    </w:pPr>
    <w:r>
      <w:rPr>
        <w:rFonts w:ascii="Arial" w:hAnsi="Arial" w:cs="Arial"/>
        <w:b/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FB4945" wp14:editId="7D8D8AA2">
              <wp:simplePos x="0" y="0"/>
              <wp:positionH relativeFrom="margin">
                <wp:posOffset>-212329</wp:posOffset>
              </wp:positionH>
              <wp:positionV relativeFrom="paragraph">
                <wp:posOffset>88738</wp:posOffset>
              </wp:positionV>
              <wp:extent cx="6231595" cy="2476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31595" cy="247650"/>
                      </a:xfrm>
                      <a:prstGeom prst="rect">
                        <a:avLst/>
                      </a:prstGeom>
                      <a:solidFill>
                        <a:schemeClr val="accent6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12B555" w14:textId="3499E0DC" w:rsidR="00585DD3" w:rsidRPr="00585DD3" w:rsidRDefault="00585DD3" w:rsidP="00585DD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lang w:val="es-ES"/>
                            </w:rPr>
                          </w:pPr>
                          <w:r w:rsidRPr="00585DD3">
                            <w:rPr>
                              <w:rFonts w:ascii="Arial" w:hAnsi="Arial" w:cs="Arial"/>
                              <w:b/>
                              <w:color w:val="000000" w:themeColor="text1"/>
                              <w:lang w:val="es-ES"/>
                            </w:rPr>
                            <w:t xml:space="preserve">ACUERDO </w:t>
                          </w:r>
                          <w:proofErr w:type="spellStart"/>
                          <w:r w:rsidRPr="00585DD3">
                            <w:rPr>
                              <w:rFonts w:ascii="Arial" w:hAnsi="Arial" w:cs="Arial"/>
                              <w:b/>
                              <w:color w:val="000000" w:themeColor="text1"/>
                              <w:lang w:val="es-ES"/>
                            </w:rPr>
                            <w:t>N°</w:t>
                          </w:r>
                          <w:proofErr w:type="spellEnd"/>
                          <w:r w:rsidRPr="00585DD3">
                            <w:rPr>
                              <w:rFonts w:ascii="Arial" w:hAnsi="Arial" w:cs="Arial"/>
                              <w:b/>
                              <w:color w:val="000000" w:themeColor="text1"/>
                              <w:lang w:val="es-ES"/>
                            </w:rPr>
                            <w:t xml:space="preserve"> </w:t>
                          </w:r>
                          <w:r w:rsidR="006A5387">
                            <w:rPr>
                              <w:rFonts w:ascii="Arial" w:hAnsi="Arial" w:cs="Arial"/>
                              <w:b/>
                              <w:color w:val="000000" w:themeColor="text1"/>
                              <w:lang w:val="es-ES"/>
                            </w:rPr>
                            <w:t>13</w:t>
                          </w:r>
                          <w:r w:rsidR="00F5350B">
                            <w:rPr>
                              <w:rFonts w:ascii="Arial" w:hAnsi="Arial" w:cs="Arial"/>
                              <w:b/>
                              <w:color w:val="000000" w:themeColor="text1"/>
                              <w:lang w:val="es-ES"/>
                            </w:rPr>
                            <w:t>3</w:t>
                          </w:r>
                        </w:p>
                        <w:p w14:paraId="43002137" w14:textId="77777777" w:rsidR="00585DD3" w:rsidRDefault="00585DD3" w:rsidP="00585DD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2FB4945" id="Rectángulo 1" o:spid="_x0000_s1029" style="position:absolute;left:0;text-align:left;margin-left:-16.7pt;margin-top:7pt;width:490.7pt;height:19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" fillcolor="#70ad47 [3209]" stroked="f">
              <v:fill opacity="32896f"/>
              <v:textbox>
                <w:txbxContent>
                  <w:p w14:paraId="6512B555" w14:textId="3499E0DC" w:rsidR="00585DD3" w:rsidRPr="00585DD3" w:rsidRDefault="00585DD3" w:rsidP="00585DD3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lang w:val="es-ES"/>
                      </w:rPr>
                    </w:pPr>
                    <w:r w:rsidRPr="00585DD3">
                      <w:rPr>
                        <w:rFonts w:ascii="Arial" w:hAnsi="Arial" w:cs="Arial"/>
                        <w:b/>
                        <w:color w:val="000000" w:themeColor="text1"/>
                        <w:lang w:val="es-ES"/>
                      </w:rPr>
                      <w:t xml:space="preserve">ACUERDO </w:t>
                    </w:r>
                    <w:proofErr w:type="spellStart"/>
                    <w:r w:rsidRPr="00585DD3">
                      <w:rPr>
                        <w:rFonts w:ascii="Arial" w:hAnsi="Arial" w:cs="Arial"/>
                        <w:b/>
                        <w:color w:val="000000" w:themeColor="text1"/>
                        <w:lang w:val="es-ES"/>
                      </w:rPr>
                      <w:t>N°</w:t>
                    </w:r>
                    <w:proofErr w:type="spellEnd"/>
                    <w:r w:rsidRPr="00585DD3">
                      <w:rPr>
                        <w:rFonts w:ascii="Arial" w:hAnsi="Arial" w:cs="Arial"/>
                        <w:b/>
                        <w:color w:val="000000" w:themeColor="text1"/>
                        <w:lang w:val="es-ES"/>
                      </w:rPr>
                      <w:t xml:space="preserve"> </w:t>
                    </w:r>
                    <w:r w:rsidR="006A5387">
                      <w:rPr>
                        <w:rFonts w:ascii="Arial" w:hAnsi="Arial" w:cs="Arial"/>
                        <w:b/>
                        <w:color w:val="000000" w:themeColor="text1"/>
                        <w:lang w:val="es-ES"/>
                      </w:rPr>
                      <w:t>13</w:t>
                    </w:r>
                    <w:r w:rsidR="00F5350B">
                      <w:rPr>
                        <w:rFonts w:ascii="Arial" w:hAnsi="Arial" w:cs="Arial"/>
                        <w:b/>
                        <w:color w:val="000000" w:themeColor="text1"/>
                        <w:lang w:val="es-ES"/>
                      </w:rPr>
                      <w:t>3</w:t>
                    </w:r>
                  </w:p>
                  <w:p w14:paraId="43002137" w14:textId="77777777" w:rsidR="00585DD3" w:rsidRDefault="00585DD3" w:rsidP="00585DD3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70617A60" w14:textId="65B58C66" w:rsidR="00585DD3" w:rsidRDefault="00585DD3" w:rsidP="00A93356">
    <w:pPr>
      <w:spacing w:after="0"/>
      <w:jc w:val="center"/>
      <w:rPr>
        <w:rFonts w:ascii="Arial" w:hAnsi="Arial" w:cs="Arial"/>
        <w:b/>
        <w:lang w:val="es-ES"/>
      </w:rPr>
    </w:pPr>
  </w:p>
  <w:p w14:paraId="00D81A06" w14:textId="7D6AFA0B" w:rsidR="001764A9" w:rsidRDefault="001764A9" w:rsidP="00A93356">
    <w:pPr>
      <w:spacing w:after="0"/>
      <w:jc w:val="center"/>
      <w:rPr>
        <w:rFonts w:ascii="Arial" w:hAnsi="Arial" w:cs="Arial"/>
        <w:b/>
        <w:lang w:val="es-ES"/>
      </w:rPr>
    </w:pPr>
  </w:p>
  <w:p w14:paraId="1964D02D" w14:textId="4392F39E" w:rsidR="001764A9" w:rsidRPr="001764A9" w:rsidRDefault="001764A9" w:rsidP="001764A9">
    <w:pPr>
      <w:ind w:left="-142"/>
      <w:jc w:val="center"/>
      <w:rPr>
        <w:rFonts w:ascii="Arial" w:hAnsi="Arial" w:cs="Arial"/>
        <w:b/>
        <w:i/>
        <w:iCs/>
        <w:sz w:val="20"/>
        <w:szCs w:val="20"/>
      </w:rPr>
    </w:pPr>
    <w:r w:rsidRPr="001764A9">
      <w:rPr>
        <w:rFonts w:ascii="Arial" w:hAnsi="Arial" w:cs="Arial"/>
        <w:b/>
        <w:i/>
        <w:iCs/>
        <w:sz w:val="20"/>
        <w:szCs w:val="20"/>
      </w:rPr>
      <w:t>POR EL CUAL SE</w:t>
    </w:r>
    <w:r w:rsidR="00D81C5F">
      <w:rPr>
        <w:rFonts w:ascii="Arial" w:hAnsi="Arial" w:cs="Arial"/>
        <w:b/>
        <w:i/>
        <w:iCs/>
        <w:sz w:val="20"/>
        <w:szCs w:val="20"/>
      </w:rPr>
      <w:t xml:space="preserve"> </w:t>
    </w:r>
    <w:r w:rsidR="002039E5">
      <w:rPr>
        <w:rFonts w:ascii="Arial" w:hAnsi="Arial" w:cs="Arial"/>
        <w:b/>
        <w:i/>
        <w:iCs/>
        <w:sz w:val="20"/>
        <w:szCs w:val="20"/>
      </w:rPr>
      <w:t xml:space="preserve">APRUEBA UN </w:t>
    </w:r>
    <w:r w:rsidR="002039E5" w:rsidRPr="001764A9">
      <w:rPr>
        <w:rFonts w:ascii="Arial" w:hAnsi="Arial" w:cs="Arial"/>
        <w:b/>
        <w:i/>
        <w:iCs/>
        <w:sz w:val="20"/>
        <w:szCs w:val="20"/>
      </w:rPr>
      <w:t>PROCESO</w:t>
    </w:r>
    <w:r w:rsidRPr="001764A9">
      <w:rPr>
        <w:rFonts w:ascii="Arial" w:hAnsi="Arial" w:cs="Arial"/>
        <w:b/>
        <w:i/>
        <w:iCs/>
        <w:sz w:val="20"/>
        <w:szCs w:val="20"/>
      </w:rPr>
      <w:t xml:space="preserve"> ESPECIAL DE ADMISIÓN</w:t>
    </w:r>
    <w:r w:rsidR="008A5978">
      <w:rPr>
        <w:rFonts w:ascii="Arial" w:hAnsi="Arial" w:cs="Arial"/>
        <w:b/>
        <w:i/>
        <w:iCs/>
        <w:sz w:val="20"/>
        <w:szCs w:val="20"/>
      </w:rPr>
      <w:t xml:space="preserve"> </w:t>
    </w:r>
    <w:r w:rsidR="006A4050">
      <w:rPr>
        <w:rFonts w:ascii="Arial" w:hAnsi="Arial" w:cs="Arial"/>
        <w:b/>
        <w:i/>
        <w:iCs/>
        <w:sz w:val="20"/>
        <w:szCs w:val="20"/>
      </w:rPr>
      <w:t>(CÓRDOBA EDUCADA)</w:t>
    </w:r>
    <w:r w:rsidR="002039E5">
      <w:rPr>
        <w:rFonts w:ascii="Arial" w:hAnsi="Arial" w:cs="Arial"/>
        <w:b/>
        <w:i/>
        <w:iCs/>
        <w:sz w:val="20"/>
        <w:szCs w:val="20"/>
      </w:rPr>
      <w:t>,</w:t>
    </w:r>
    <w:r w:rsidRPr="001764A9">
      <w:rPr>
        <w:rFonts w:ascii="Arial" w:hAnsi="Arial" w:cs="Arial"/>
        <w:b/>
        <w:i/>
        <w:iCs/>
        <w:sz w:val="20"/>
        <w:szCs w:val="20"/>
      </w:rPr>
      <w:t xml:space="preserve"> PARA LOS ESTUDIANTES CON MEJOR PUNTAJE SABER 11 DE </w:t>
    </w:r>
    <w:r w:rsidR="00862B32">
      <w:rPr>
        <w:rFonts w:ascii="Arial" w:hAnsi="Arial" w:cs="Arial"/>
        <w:b/>
        <w:i/>
        <w:iCs/>
        <w:sz w:val="20"/>
        <w:szCs w:val="20"/>
      </w:rPr>
      <w:t xml:space="preserve">LAS 64 INSTITUCIONES EDUCATIVAS </w:t>
    </w:r>
    <w:r w:rsidR="00060F37">
      <w:rPr>
        <w:rFonts w:ascii="Arial" w:hAnsi="Arial" w:cs="Arial"/>
        <w:b/>
        <w:i/>
        <w:iCs/>
        <w:sz w:val="20"/>
        <w:szCs w:val="20"/>
      </w:rPr>
      <w:t xml:space="preserve">OFICIALES </w:t>
    </w:r>
    <w:r w:rsidR="00862B32">
      <w:rPr>
        <w:rFonts w:ascii="Arial" w:hAnsi="Arial" w:cs="Arial"/>
        <w:b/>
        <w:i/>
        <w:iCs/>
        <w:sz w:val="20"/>
        <w:szCs w:val="20"/>
      </w:rPr>
      <w:t xml:space="preserve">DEL </w:t>
    </w:r>
    <w:r w:rsidRPr="001764A9">
      <w:rPr>
        <w:rFonts w:ascii="Arial" w:hAnsi="Arial" w:cs="Arial"/>
        <w:b/>
        <w:i/>
        <w:iCs/>
        <w:sz w:val="20"/>
        <w:szCs w:val="20"/>
      </w:rPr>
      <w:t xml:space="preserve">MUNICIPIO </w:t>
    </w:r>
    <w:r w:rsidR="00862B32">
      <w:rPr>
        <w:rFonts w:ascii="Arial" w:hAnsi="Arial" w:cs="Arial"/>
        <w:b/>
        <w:i/>
        <w:iCs/>
        <w:sz w:val="20"/>
        <w:szCs w:val="20"/>
      </w:rPr>
      <w:t xml:space="preserve">DE MONTERÍA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6650"/>
    <w:multiLevelType w:val="hybridMultilevel"/>
    <w:tmpl w:val="7C34788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35080"/>
    <w:multiLevelType w:val="hybridMultilevel"/>
    <w:tmpl w:val="4E3CB0DA"/>
    <w:lvl w:ilvl="0" w:tplc="F56E18A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82" w:hanging="360"/>
      </w:pPr>
    </w:lvl>
    <w:lvl w:ilvl="2" w:tplc="240A001B" w:tentative="1">
      <w:start w:val="1"/>
      <w:numFmt w:val="lowerRoman"/>
      <w:lvlText w:val="%3."/>
      <w:lvlJc w:val="right"/>
      <w:pPr>
        <w:ind w:left="1902" w:hanging="180"/>
      </w:pPr>
    </w:lvl>
    <w:lvl w:ilvl="3" w:tplc="240A000F" w:tentative="1">
      <w:start w:val="1"/>
      <w:numFmt w:val="decimal"/>
      <w:lvlText w:val="%4."/>
      <w:lvlJc w:val="left"/>
      <w:pPr>
        <w:ind w:left="2622" w:hanging="360"/>
      </w:pPr>
    </w:lvl>
    <w:lvl w:ilvl="4" w:tplc="240A0019" w:tentative="1">
      <w:start w:val="1"/>
      <w:numFmt w:val="lowerLetter"/>
      <w:lvlText w:val="%5."/>
      <w:lvlJc w:val="left"/>
      <w:pPr>
        <w:ind w:left="3342" w:hanging="360"/>
      </w:pPr>
    </w:lvl>
    <w:lvl w:ilvl="5" w:tplc="240A001B" w:tentative="1">
      <w:start w:val="1"/>
      <w:numFmt w:val="lowerRoman"/>
      <w:lvlText w:val="%6."/>
      <w:lvlJc w:val="right"/>
      <w:pPr>
        <w:ind w:left="4062" w:hanging="180"/>
      </w:pPr>
    </w:lvl>
    <w:lvl w:ilvl="6" w:tplc="240A000F" w:tentative="1">
      <w:start w:val="1"/>
      <w:numFmt w:val="decimal"/>
      <w:lvlText w:val="%7."/>
      <w:lvlJc w:val="left"/>
      <w:pPr>
        <w:ind w:left="4782" w:hanging="360"/>
      </w:pPr>
    </w:lvl>
    <w:lvl w:ilvl="7" w:tplc="240A0019" w:tentative="1">
      <w:start w:val="1"/>
      <w:numFmt w:val="lowerLetter"/>
      <w:lvlText w:val="%8."/>
      <w:lvlJc w:val="left"/>
      <w:pPr>
        <w:ind w:left="5502" w:hanging="360"/>
      </w:pPr>
    </w:lvl>
    <w:lvl w:ilvl="8" w:tplc="24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52F54791"/>
    <w:multiLevelType w:val="hybridMultilevel"/>
    <w:tmpl w:val="D514DA88"/>
    <w:lvl w:ilvl="0" w:tplc="42F63D58"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6BBC6868"/>
    <w:multiLevelType w:val="multilevel"/>
    <w:tmpl w:val="66425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13"/>
    <w:rsid w:val="000025F2"/>
    <w:rsid w:val="00023B73"/>
    <w:rsid w:val="00026760"/>
    <w:rsid w:val="00026C18"/>
    <w:rsid w:val="000272EC"/>
    <w:rsid w:val="00027706"/>
    <w:rsid w:val="00037833"/>
    <w:rsid w:val="00060F37"/>
    <w:rsid w:val="000B662C"/>
    <w:rsid w:val="000E17B1"/>
    <w:rsid w:val="000E2AA9"/>
    <w:rsid w:val="00103363"/>
    <w:rsid w:val="00140AC2"/>
    <w:rsid w:val="00144A3C"/>
    <w:rsid w:val="00170CB5"/>
    <w:rsid w:val="001764A9"/>
    <w:rsid w:val="00186514"/>
    <w:rsid w:val="001C789D"/>
    <w:rsid w:val="0020164B"/>
    <w:rsid w:val="002039E5"/>
    <w:rsid w:val="0020470A"/>
    <w:rsid w:val="00225FE9"/>
    <w:rsid w:val="00252DFD"/>
    <w:rsid w:val="0026581E"/>
    <w:rsid w:val="00271AF7"/>
    <w:rsid w:val="002816D2"/>
    <w:rsid w:val="00282132"/>
    <w:rsid w:val="002E4E13"/>
    <w:rsid w:val="00315E26"/>
    <w:rsid w:val="00332845"/>
    <w:rsid w:val="003357EA"/>
    <w:rsid w:val="00370504"/>
    <w:rsid w:val="003C78C7"/>
    <w:rsid w:val="003D2677"/>
    <w:rsid w:val="003E3C9B"/>
    <w:rsid w:val="003F2C03"/>
    <w:rsid w:val="0040738E"/>
    <w:rsid w:val="0044481E"/>
    <w:rsid w:val="00471FE8"/>
    <w:rsid w:val="004B7205"/>
    <w:rsid w:val="00505028"/>
    <w:rsid w:val="00535873"/>
    <w:rsid w:val="005508B5"/>
    <w:rsid w:val="005563AC"/>
    <w:rsid w:val="00585DD3"/>
    <w:rsid w:val="005A51D2"/>
    <w:rsid w:val="005B6560"/>
    <w:rsid w:val="005F0F13"/>
    <w:rsid w:val="005F250B"/>
    <w:rsid w:val="0063449B"/>
    <w:rsid w:val="0063765F"/>
    <w:rsid w:val="006821E1"/>
    <w:rsid w:val="006A4050"/>
    <w:rsid w:val="006A5387"/>
    <w:rsid w:val="006B2D40"/>
    <w:rsid w:val="006C0E33"/>
    <w:rsid w:val="006D74B3"/>
    <w:rsid w:val="00715523"/>
    <w:rsid w:val="00731454"/>
    <w:rsid w:val="00792B50"/>
    <w:rsid w:val="007A4C00"/>
    <w:rsid w:val="007B4C0C"/>
    <w:rsid w:val="007D4B54"/>
    <w:rsid w:val="00851684"/>
    <w:rsid w:val="00862B32"/>
    <w:rsid w:val="00881437"/>
    <w:rsid w:val="00883005"/>
    <w:rsid w:val="0088711B"/>
    <w:rsid w:val="008A5978"/>
    <w:rsid w:val="008D4D29"/>
    <w:rsid w:val="008F2389"/>
    <w:rsid w:val="00934566"/>
    <w:rsid w:val="009614EC"/>
    <w:rsid w:val="00996407"/>
    <w:rsid w:val="009A7F2D"/>
    <w:rsid w:val="009C0B90"/>
    <w:rsid w:val="009C75C2"/>
    <w:rsid w:val="009D571A"/>
    <w:rsid w:val="009E3012"/>
    <w:rsid w:val="009E4B3F"/>
    <w:rsid w:val="009F42E3"/>
    <w:rsid w:val="00A179C6"/>
    <w:rsid w:val="00A22CAA"/>
    <w:rsid w:val="00A6354B"/>
    <w:rsid w:val="00A93356"/>
    <w:rsid w:val="00AC28C7"/>
    <w:rsid w:val="00AE04BF"/>
    <w:rsid w:val="00AE2B25"/>
    <w:rsid w:val="00B10F85"/>
    <w:rsid w:val="00B1210F"/>
    <w:rsid w:val="00B15ED0"/>
    <w:rsid w:val="00B277A8"/>
    <w:rsid w:val="00B74217"/>
    <w:rsid w:val="00B8086C"/>
    <w:rsid w:val="00BA309F"/>
    <w:rsid w:val="00C1686C"/>
    <w:rsid w:val="00C17A6F"/>
    <w:rsid w:val="00C30E3F"/>
    <w:rsid w:val="00C34607"/>
    <w:rsid w:val="00C85E81"/>
    <w:rsid w:val="00CC0978"/>
    <w:rsid w:val="00CC1331"/>
    <w:rsid w:val="00D0115E"/>
    <w:rsid w:val="00D32A10"/>
    <w:rsid w:val="00D81C5F"/>
    <w:rsid w:val="00D84EBF"/>
    <w:rsid w:val="00D96CD2"/>
    <w:rsid w:val="00DA00C8"/>
    <w:rsid w:val="00DD5110"/>
    <w:rsid w:val="00E14EAC"/>
    <w:rsid w:val="00E81F97"/>
    <w:rsid w:val="00E83266"/>
    <w:rsid w:val="00E93D4A"/>
    <w:rsid w:val="00EA0FD2"/>
    <w:rsid w:val="00EA74A5"/>
    <w:rsid w:val="00EA7E1B"/>
    <w:rsid w:val="00EC1E67"/>
    <w:rsid w:val="00F40BBB"/>
    <w:rsid w:val="00F5350B"/>
    <w:rsid w:val="00F90CC1"/>
    <w:rsid w:val="00F90DD9"/>
    <w:rsid w:val="00FA682E"/>
    <w:rsid w:val="00FB0134"/>
    <w:rsid w:val="00FC4C1F"/>
    <w:rsid w:val="00FD4435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EE0E81"/>
  <w15:chartTrackingRefBased/>
  <w15:docId w15:val="{5983F61D-99ED-4369-AAA0-9156E1B4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 Car,Car Car Car Car Car"/>
    <w:basedOn w:val="Normal"/>
    <w:link w:val="Encabezado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Car Car Car,Car Car Car Car Car Car"/>
    <w:basedOn w:val="Fuentedeprrafopredeter"/>
    <w:link w:val="Encabezado"/>
    <w:uiPriority w:val="99"/>
    <w:rsid w:val="002E4E13"/>
  </w:style>
  <w:style w:type="paragraph" w:styleId="Piedepgina">
    <w:name w:val="footer"/>
    <w:basedOn w:val="Normal"/>
    <w:link w:val="PiedepginaCar"/>
    <w:uiPriority w:val="99"/>
    <w:unhideWhenUsed/>
    <w:rsid w:val="002E4E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E13"/>
  </w:style>
  <w:style w:type="character" w:styleId="Hipervnculo">
    <w:name w:val="Hyperlink"/>
    <w:basedOn w:val="Fuentedeprrafopredeter"/>
    <w:uiPriority w:val="99"/>
    <w:unhideWhenUsed/>
    <w:rsid w:val="002E4E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4E13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9A7F2D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5F250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F250B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026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F37B1B49610D40B16614B277E84D6D" ma:contentTypeVersion="14" ma:contentTypeDescription="Crear nuevo documento." ma:contentTypeScope="" ma:versionID="9126ec7330671f14f57b995e93605b9b">
  <xsd:schema xmlns:xsd="http://www.w3.org/2001/XMLSchema" xmlns:xs="http://www.w3.org/2001/XMLSchema" xmlns:p="http://schemas.microsoft.com/office/2006/metadata/properties" xmlns:ns3="753d3d85-5d1a-422e-ae6c-b644390e41f3" xmlns:ns4="e33e9863-846b-4923-94cb-518f7dd2e04a" targetNamespace="http://schemas.microsoft.com/office/2006/metadata/properties" ma:root="true" ma:fieldsID="6f47c64befcb75bcc820d2946bd4de1d" ns3:_="" ns4:_="">
    <xsd:import namespace="753d3d85-5d1a-422e-ae6c-b644390e41f3"/>
    <xsd:import namespace="e33e9863-846b-4923-94cb-518f7dd2e0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d3d85-5d1a-422e-ae6c-b644390e4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e9863-846b-4923-94cb-518f7dd2e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7354D1-EDD4-4101-9643-F7B6458E25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09228A-09B6-4D36-879C-D62ADAB3CF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CF3D8-A9D8-4522-89DB-C5828DA5A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08465E-C31F-43EA-B8A9-15F682C41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d3d85-5d1a-422e-ae6c-b644390e41f3"/>
    <ds:schemaRef ds:uri="e33e9863-846b-4923-94cb-518f7dd2e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Fabian Alonso Galvis Peña</cp:lastModifiedBy>
  <cp:revision>5</cp:revision>
  <cp:lastPrinted>2025-01-08T16:39:00Z</cp:lastPrinted>
  <dcterms:created xsi:type="dcterms:W3CDTF">2025-01-07T14:29:00Z</dcterms:created>
  <dcterms:modified xsi:type="dcterms:W3CDTF">2025-01-08T16:49:00Z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0x010100EBF37B1B49610D40B16614B277E84D6D</vt:lpwstr>
  </property>
</Properties>
</file>