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DD3BB" w14:textId="724E87B5" w:rsidR="005531E4" w:rsidRPr="0041387E" w:rsidRDefault="005531E4" w:rsidP="008B7266">
      <w:pPr>
        <w:pStyle w:val="Sinespaciado"/>
        <w:ind w:left="-567"/>
        <w:jc w:val="center"/>
        <w:rPr>
          <w:rStyle w:val="fontstyle01"/>
          <w:rFonts w:ascii="Century Gothic" w:eastAsia="Arial" w:hAnsi="Century Gothic" w:cs="Tahoma"/>
          <w:lang w:val="es-MX"/>
        </w:rPr>
      </w:pPr>
      <w:r w:rsidRPr="0041387E">
        <w:rPr>
          <w:rStyle w:val="fontstyle01"/>
          <w:rFonts w:ascii="Century Gothic" w:eastAsia="Arial" w:hAnsi="Century Gothic" w:cs="Tahoma"/>
          <w:lang w:val="es-MX"/>
        </w:rPr>
        <w:t>ACUERDO NÚMERO N</w:t>
      </w:r>
      <w:r w:rsidR="0041387E" w:rsidRPr="0041387E">
        <w:rPr>
          <w:rStyle w:val="fontstyle01"/>
          <w:rFonts w:ascii="Century Gothic" w:eastAsia="Arial" w:hAnsi="Century Gothic" w:cs="Tahoma"/>
          <w:lang w:val="es-MX"/>
        </w:rPr>
        <w:t>°311</w:t>
      </w:r>
    </w:p>
    <w:p w14:paraId="6E20B24E" w14:textId="77777777" w:rsidR="005531E4" w:rsidRPr="0041387E" w:rsidRDefault="005531E4" w:rsidP="008B7266">
      <w:pPr>
        <w:pStyle w:val="Sinespaciado"/>
        <w:ind w:left="-567"/>
        <w:jc w:val="center"/>
        <w:rPr>
          <w:rStyle w:val="fontstyle01"/>
          <w:rFonts w:ascii="Century Gothic" w:eastAsia="Arial" w:hAnsi="Century Gothic" w:cs="Tahoma"/>
          <w:lang w:val="es-MX"/>
        </w:rPr>
      </w:pPr>
    </w:p>
    <w:p w14:paraId="77654076" w14:textId="49AEEBDA" w:rsidR="005531E4" w:rsidRPr="00F23882" w:rsidRDefault="00F23882" w:rsidP="008B7266">
      <w:pPr>
        <w:pStyle w:val="Sinespaciado"/>
        <w:ind w:left="-567"/>
        <w:jc w:val="center"/>
        <w:rPr>
          <w:rStyle w:val="fontstyle01"/>
          <w:rFonts w:ascii="Century Gothic" w:eastAsia="Arial" w:hAnsi="Century Gothic" w:cs="Tahoma"/>
          <w:i/>
          <w:lang w:val="es-MX"/>
        </w:rPr>
      </w:pPr>
      <w:r w:rsidRPr="00F23882">
        <w:rPr>
          <w:rStyle w:val="fontstyle01"/>
          <w:rFonts w:ascii="Century Gothic" w:eastAsia="Arial" w:hAnsi="Century Gothic" w:cs="Tahoma"/>
          <w:i/>
          <w:lang w:val="es-MX"/>
        </w:rPr>
        <w:t>“</w:t>
      </w:r>
      <w:r w:rsidR="005531E4" w:rsidRPr="00F23882">
        <w:rPr>
          <w:rStyle w:val="fontstyle01"/>
          <w:rFonts w:ascii="Century Gothic" w:eastAsia="Arial" w:hAnsi="Century Gothic" w:cs="Tahoma"/>
          <w:i/>
          <w:lang w:val="es-MX"/>
        </w:rPr>
        <w:t xml:space="preserve">POR </w:t>
      </w:r>
      <w:r w:rsidR="0041387E" w:rsidRPr="00F23882">
        <w:rPr>
          <w:rStyle w:val="fontstyle01"/>
          <w:rFonts w:ascii="Century Gothic" w:eastAsia="Arial" w:hAnsi="Century Gothic" w:cs="Tahoma"/>
          <w:i/>
          <w:lang w:val="es-MX"/>
        </w:rPr>
        <w:t>MEDIO D</w:t>
      </w:r>
      <w:r w:rsidR="005531E4" w:rsidRPr="00F23882">
        <w:rPr>
          <w:rStyle w:val="fontstyle01"/>
          <w:rFonts w:ascii="Century Gothic" w:eastAsia="Arial" w:hAnsi="Century Gothic" w:cs="Tahoma"/>
          <w:i/>
          <w:lang w:val="es-MX"/>
        </w:rPr>
        <w:t>EL CUAL SE APRUEBA EL</w:t>
      </w:r>
      <w:r w:rsidR="0041387E" w:rsidRPr="00F23882">
        <w:rPr>
          <w:rStyle w:val="fontstyle01"/>
          <w:rFonts w:ascii="Century Gothic" w:eastAsia="Arial" w:hAnsi="Century Gothic" w:cs="Tahoma"/>
          <w:i/>
          <w:lang w:val="es-MX"/>
        </w:rPr>
        <w:t xml:space="preserve"> </w:t>
      </w:r>
      <w:r w:rsidR="005531E4" w:rsidRPr="00F23882">
        <w:rPr>
          <w:rStyle w:val="fontstyle01"/>
          <w:rFonts w:ascii="Century Gothic" w:eastAsia="Arial" w:hAnsi="Century Gothic" w:cs="Tahoma"/>
          <w:i/>
          <w:lang w:val="es-MX"/>
        </w:rPr>
        <w:t xml:space="preserve">CALENDARIO ACADÉMICO </w:t>
      </w:r>
      <w:r w:rsidR="00D70E61" w:rsidRPr="00F23882">
        <w:rPr>
          <w:rStyle w:val="fontstyle01"/>
          <w:rFonts w:ascii="Century Gothic" w:eastAsia="Arial" w:hAnsi="Century Gothic" w:cs="Tahoma"/>
          <w:i/>
          <w:lang w:val="es-MX"/>
        </w:rPr>
        <w:t>DE PREGRADO</w:t>
      </w:r>
      <w:r w:rsidR="005531E4" w:rsidRPr="00F23882">
        <w:rPr>
          <w:rStyle w:val="fontstyle01"/>
          <w:rFonts w:ascii="Century Gothic" w:eastAsia="Arial" w:hAnsi="Century Gothic" w:cs="Tahoma"/>
          <w:i/>
          <w:lang w:val="es-MX"/>
        </w:rPr>
        <w:t xml:space="preserve"> </w:t>
      </w:r>
      <w:r w:rsidR="00D70E61" w:rsidRPr="00F23882">
        <w:rPr>
          <w:rStyle w:val="fontstyle01"/>
          <w:rFonts w:ascii="Century Gothic" w:eastAsia="Arial" w:hAnsi="Century Gothic" w:cs="Tahoma"/>
          <w:i/>
          <w:lang w:val="es-MX"/>
        </w:rPr>
        <w:t>CORRESPONDIENTE AL</w:t>
      </w:r>
      <w:r w:rsidR="005531E4" w:rsidRPr="00F23882">
        <w:rPr>
          <w:rStyle w:val="fontstyle01"/>
          <w:rFonts w:ascii="Century Gothic" w:eastAsia="Arial" w:hAnsi="Century Gothic" w:cs="Tahoma"/>
          <w:i/>
          <w:lang w:val="es-MX"/>
        </w:rPr>
        <w:t xml:space="preserve"> PRIMER PERÍODO ACADÉMICO DEL 2025”</w:t>
      </w:r>
    </w:p>
    <w:p w14:paraId="0266DEE4" w14:textId="77777777" w:rsidR="005531E4" w:rsidRPr="00F23882" w:rsidRDefault="005531E4" w:rsidP="008B7266">
      <w:pPr>
        <w:pStyle w:val="Sinespaciado"/>
        <w:ind w:left="-567"/>
        <w:jc w:val="center"/>
        <w:rPr>
          <w:rStyle w:val="fontstyle01"/>
          <w:rFonts w:ascii="Century Gothic" w:eastAsia="Arial" w:hAnsi="Century Gothic" w:cs="Tahoma"/>
          <w:i/>
          <w:lang w:val="es-MX"/>
        </w:rPr>
      </w:pPr>
    </w:p>
    <w:p w14:paraId="3F817338" w14:textId="77777777" w:rsidR="005531E4" w:rsidRPr="0041387E" w:rsidRDefault="005531E4" w:rsidP="008B7266">
      <w:pPr>
        <w:pStyle w:val="Sinespaciado"/>
        <w:ind w:left="-567"/>
        <w:jc w:val="center"/>
        <w:rPr>
          <w:rStyle w:val="fontstyle01"/>
          <w:rFonts w:ascii="Century Gothic" w:eastAsia="Arial" w:hAnsi="Century Gothic" w:cs="Tahoma"/>
          <w:lang w:val="es-MX"/>
        </w:rPr>
      </w:pPr>
      <w:r w:rsidRPr="0041387E">
        <w:rPr>
          <w:rStyle w:val="fontstyle01"/>
          <w:rFonts w:ascii="Century Gothic" w:eastAsia="Arial" w:hAnsi="Century Gothic" w:cs="Tahoma"/>
          <w:lang w:val="es-MX"/>
        </w:rPr>
        <w:t>EL CONSEJO ACADEMICO DE LA UNIVERSIDAD DE CÓRDOBA</w:t>
      </w:r>
    </w:p>
    <w:p w14:paraId="642E137F" w14:textId="77777777" w:rsidR="005531E4" w:rsidRPr="0041387E" w:rsidRDefault="005531E4" w:rsidP="008B7266">
      <w:pPr>
        <w:pStyle w:val="Sinespaciado"/>
        <w:ind w:left="-567"/>
        <w:jc w:val="center"/>
        <w:rPr>
          <w:rStyle w:val="fontstyle01"/>
          <w:rFonts w:ascii="Century Gothic" w:eastAsia="Arial" w:hAnsi="Century Gothic" w:cs="Tahoma"/>
          <w:lang w:val="es-MX"/>
        </w:rPr>
      </w:pPr>
      <w:r w:rsidRPr="0041387E">
        <w:rPr>
          <w:rStyle w:val="fontstyle01"/>
          <w:rFonts w:ascii="Century Gothic" w:eastAsia="Arial" w:hAnsi="Century Gothic" w:cs="Tahoma"/>
          <w:lang w:val="es-MX"/>
        </w:rPr>
        <w:t>En uso de sus facultades estatutarias y.</w:t>
      </w:r>
    </w:p>
    <w:p w14:paraId="56AECC0C" w14:textId="77777777" w:rsidR="005531E4" w:rsidRPr="0041387E" w:rsidRDefault="005531E4" w:rsidP="008B7266">
      <w:pPr>
        <w:pStyle w:val="Sinespaciado"/>
        <w:ind w:left="-567"/>
        <w:jc w:val="center"/>
        <w:rPr>
          <w:rStyle w:val="fontstyle01"/>
          <w:rFonts w:ascii="Century Gothic" w:eastAsia="Arial" w:hAnsi="Century Gothic" w:cs="Tahoma"/>
          <w:lang w:val="es-MX"/>
        </w:rPr>
      </w:pPr>
    </w:p>
    <w:p w14:paraId="0AD6CB32" w14:textId="77777777" w:rsidR="005531E4" w:rsidRPr="0041387E" w:rsidRDefault="005531E4" w:rsidP="008B7266">
      <w:pPr>
        <w:pStyle w:val="Sinespaciado"/>
        <w:ind w:left="-567"/>
        <w:jc w:val="center"/>
        <w:rPr>
          <w:rStyle w:val="fontstyle01"/>
          <w:rFonts w:ascii="Century Gothic" w:eastAsia="Arial" w:hAnsi="Century Gothic" w:cs="Tahoma"/>
          <w:lang w:val="es-MX"/>
        </w:rPr>
      </w:pPr>
    </w:p>
    <w:p w14:paraId="79E150CB" w14:textId="193A5467" w:rsidR="005531E4" w:rsidRPr="0041387E" w:rsidRDefault="0041387E" w:rsidP="008B7266">
      <w:pPr>
        <w:pStyle w:val="Sinespaciado"/>
        <w:ind w:left="-567"/>
        <w:jc w:val="center"/>
        <w:rPr>
          <w:rFonts w:ascii="Century Gothic" w:hAnsi="Century Gothic"/>
        </w:rPr>
      </w:pPr>
      <w:r w:rsidRPr="0041387E">
        <w:rPr>
          <w:rStyle w:val="fontstyle01"/>
          <w:rFonts w:ascii="Century Gothic" w:eastAsia="Arial" w:hAnsi="Century Gothic" w:cs="Tahoma"/>
          <w:lang w:val="es-MX"/>
        </w:rPr>
        <w:t>CONSIDERANDO:</w:t>
      </w:r>
    </w:p>
    <w:p w14:paraId="53E57701" w14:textId="77777777" w:rsidR="005531E4" w:rsidRPr="0041387E" w:rsidRDefault="005531E4" w:rsidP="008B7266">
      <w:pPr>
        <w:pStyle w:val="Sinespaciado"/>
        <w:ind w:left="-567"/>
        <w:rPr>
          <w:rFonts w:ascii="Century Gothic" w:hAnsi="Century Gothic"/>
        </w:rPr>
      </w:pPr>
    </w:p>
    <w:p w14:paraId="25133390" w14:textId="6C0B10FD" w:rsidR="005531E4" w:rsidRPr="0041387E" w:rsidRDefault="005531E4" w:rsidP="008B7266">
      <w:pPr>
        <w:pStyle w:val="Sinespaciado"/>
        <w:ind w:left="-567"/>
        <w:jc w:val="both"/>
        <w:rPr>
          <w:rStyle w:val="fontstyle01"/>
          <w:rFonts w:ascii="Century Gothic" w:eastAsia="Arial" w:hAnsi="Century Gothic" w:cs="Tahoma"/>
          <w:b w:val="0"/>
          <w:lang w:val="es-MX"/>
        </w:rPr>
      </w:pPr>
      <w:bookmarkStart w:id="0" w:name="_Hlk146100470"/>
      <w:r w:rsidRPr="0041387E">
        <w:rPr>
          <w:rStyle w:val="fontstyle01"/>
          <w:rFonts w:ascii="Century Gothic" w:eastAsia="Arial" w:hAnsi="Century Gothic" w:cs="Tahoma"/>
          <w:b w:val="0"/>
          <w:lang w:val="es-MX"/>
        </w:rPr>
        <w:t xml:space="preserve">Que de conformidad con el artículo 12 del Acuerdo Número 004 de 02 de febrero de </w:t>
      </w:r>
      <w:r w:rsidR="00F23882" w:rsidRPr="0041387E">
        <w:rPr>
          <w:rStyle w:val="fontstyle01"/>
          <w:rFonts w:ascii="Century Gothic" w:eastAsia="Arial" w:hAnsi="Century Gothic" w:cs="Tahoma"/>
          <w:b w:val="0"/>
          <w:lang w:val="es-MX"/>
        </w:rPr>
        <w:t>2004, Reglamento</w:t>
      </w:r>
      <w:r w:rsidRPr="0041387E">
        <w:rPr>
          <w:rStyle w:val="fontstyle01"/>
          <w:rFonts w:ascii="Century Gothic" w:eastAsia="Arial" w:hAnsi="Century Gothic" w:cs="Tahoma"/>
          <w:b w:val="0"/>
          <w:lang w:val="es-MX"/>
        </w:rPr>
        <w:t xml:space="preserve"> Académico Estudiantil, la Vicerrectoría Académica presentará para su aprobación a</w:t>
      </w:r>
      <w:r w:rsidR="00F23882">
        <w:rPr>
          <w:rStyle w:val="fontstyle01"/>
          <w:rFonts w:ascii="Century Gothic" w:eastAsia="Arial" w:hAnsi="Century Gothic" w:cs="Tahoma"/>
          <w:b w:val="0"/>
          <w:lang w:val="es-MX"/>
        </w:rPr>
        <w:t>l</w:t>
      </w:r>
      <w:r w:rsidRPr="0041387E">
        <w:rPr>
          <w:rStyle w:val="fontstyle01"/>
          <w:rFonts w:ascii="Century Gothic" w:eastAsia="Arial" w:hAnsi="Century Gothic" w:cs="Tahoma"/>
          <w:b w:val="0"/>
          <w:lang w:val="es-MX"/>
        </w:rPr>
        <w:t xml:space="preserve"> Consejo Académico, previo estudio en el Comité de </w:t>
      </w:r>
      <w:r w:rsidR="00F23882" w:rsidRPr="0041387E">
        <w:rPr>
          <w:rStyle w:val="fontstyle01"/>
          <w:rFonts w:ascii="Century Gothic" w:eastAsia="Arial" w:hAnsi="Century Gothic" w:cs="Tahoma"/>
          <w:b w:val="0"/>
          <w:lang w:val="es-MX"/>
        </w:rPr>
        <w:t>Admisiones</w:t>
      </w:r>
      <w:r w:rsidR="00F23882">
        <w:rPr>
          <w:rStyle w:val="fontstyle01"/>
          <w:rFonts w:ascii="Century Gothic" w:eastAsia="Arial" w:hAnsi="Century Gothic" w:cs="Tahoma"/>
          <w:b w:val="0"/>
          <w:lang w:val="es-MX"/>
        </w:rPr>
        <w:t xml:space="preserve">, </w:t>
      </w:r>
      <w:r w:rsidR="00F23882" w:rsidRPr="0041387E">
        <w:rPr>
          <w:rStyle w:val="fontstyle01"/>
          <w:rFonts w:ascii="Century Gothic" w:eastAsia="Arial" w:hAnsi="Century Gothic" w:cs="Tahoma"/>
          <w:b w:val="0"/>
          <w:lang w:val="es-MX"/>
        </w:rPr>
        <w:t>el</w:t>
      </w:r>
      <w:r w:rsidRPr="0041387E">
        <w:rPr>
          <w:rStyle w:val="fontstyle01"/>
          <w:rFonts w:ascii="Century Gothic" w:eastAsia="Arial" w:hAnsi="Century Gothic" w:cs="Tahoma"/>
          <w:b w:val="0"/>
          <w:lang w:val="es-MX"/>
        </w:rPr>
        <w:t xml:space="preserve"> </w:t>
      </w:r>
      <w:r w:rsidR="00F23882">
        <w:rPr>
          <w:rStyle w:val="fontstyle01"/>
          <w:rFonts w:ascii="Century Gothic" w:eastAsia="Arial" w:hAnsi="Century Gothic" w:cs="Tahoma"/>
          <w:b w:val="0"/>
          <w:lang w:val="es-MX"/>
        </w:rPr>
        <w:t>c</w:t>
      </w:r>
      <w:r w:rsidRPr="0041387E">
        <w:rPr>
          <w:rStyle w:val="fontstyle01"/>
          <w:rFonts w:ascii="Century Gothic" w:eastAsia="Arial" w:hAnsi="Century Gothic" w:cs="Tahoma"/>
          <w:b w:val="0"/>
          <w:lang w:val="es-MX"/>
        </w:rPr>
        <w:t xml:space="preserve">alendario </w:t>
      </w:r>
      <w:r w:rsidR="00F23882">
        <w:rPr>
          <w:rStyle w:val="fontstyle01"/>
          <w:rFonts w:ascii="Century Gothic" w:eastAsia="Arial" w:hAnsi="Century Gothic" w:cs="Tahoma"/>
          <w:b w:val="0"/>
          <w:lang w:val="es-MX"/>
        </w:rPr>
        <w:t>a</w:t>
      </w:r>
      <w:r w:rsidRPr="0041387E">
        <w:rPr>
          <w:rStyle w:val="fontstyle01"/>
          <w:rFonts w:ascii="Century Gothic" w:eastAsia="Arial" w:hAnsi="Century Gothic" w:cs="Tahoma"/>
          <w:b w:val="0"/>
          <w:lang w:val="es-MX"/>
        </w:rPr>
        <w:t>cadémico correspondiente a cada periodo académico.</w:t>
      </w:r>
    </w:p>
    <w:bookmarkEnd w:id="0"/>
    <w:p w14:paraId="6CADD8C0" w14:textId="77777777" w:rsidR="005531E4" w:rsidRPr="0041387E" w:rsidRDefault="005531E4" w:rsidP="008B7266">
      <w:pPr>
        <w:pStyle w:val="Sinespaciado"/>
        <w:ind w:left="-567"/>
        <w:jc w:val="both"/>
        <w:rPr>
          <w:rStyle w:val="fontstyle01"/>
          <w:rFonts w:ascii="Century Gothic" w:eastAsia="Arial" w:hAnsi="Century Gothic" w:cs="Tahoma"/>
          <w:b w:val="0"/>
          <w:lang w:val="es-MX"/>
        </w:rPr>
      </w:pPr>
    </w:p>
    <w:p w14:paraId="64613BDA" w14:textId="35ED0356" w:rsidR="005531E4" w:rsidRPr="0041387E" w:rsidRDefault="005531E4" w:rsidP="008B7266">
      <w:pPr>
        <w:pStyle w:val="Sinespaciado"/>
        <w:ind w:left="-567"/>
        <w:jc w:val="both"/>
        <w:rPr>
          <w:rStyle w:val="fontstyle01"/>
          <w:rFonts w:ascii="Century Gothic" w:eastAsia="Arial" w:hAnsi="Century Gothic" w:cs="Tahoma"/>
          <w:b w:val="0"/>
          <w:lang w:val="es-MX"/>
        </w:rPr>
      </w:pPr>
      <w:bookmarkStart w:id="1" w:name="_Hlk146100390"/>
      <w:r w:rsidRPr="0041387E">
        <w:rPr>
          <w:rStyle w:val="fontstyle01"/>
          <w:rFonts w:ascii="Century Gothic" w:eastAsia="Arial" w:hAnsi="Century Gothic" w:cs="Tahoma"/>
          <w:b w:val="0"/>
          <w:lang w:val="es-MX"/>
        </w:rPr>
        <w:t xml:space="preserve">Que el Consejo Académico </w:t>
      </w:r>
      <w:r w:rsidR="00F23882">
        <w:rPr>
          <w:rStyle w:val="fontstyle01"/>
          <w:rFonts w:ascii="Century Gothic" w:eastAsia="Arial" w:hAnsi="Century Gothic" w:cs="Tahoma"/>
          <w:b w:val="0"/>
          <w:lang w:val="es-MX"/>
        </w:rPr>
        <w:t>mediante</w:t>
      </w:r>
      <w:r w:rsidRPr="0041387E">
        <w:rPr>
          <w:rStyle w:val="fontstyle01"/>
          <w:rFonts w:ascii="Century Gothic" w:eastAsia="Arial" w:hAnsi="Century Gothic" w:cs="Tahoma"/>
          <w:b w:val="0"/>
          <w:lang w:val="es-MX"/>
        </w:rPr>
        <w:t xml:space="preserve"> comunicación OARC </w:t>
      </w:r>
      <w:r w:rsidR="006F4062" w:rsidRPr="0041387E">
        <w:rPr>
          <w:rStyle w:val="fontstyle01"/>
          <w:rFonts w:ascii="Century Gothic" w:eastAsia="Arial" w:hAnsi="Century Gothic" w:cs="Tahoma"/>
          <w:b w:val="0"/>
          <w:lang w:val="es-MX"/>
        </w:rPr>
        <w:t>132</w:t>
      </w:r>
      <w:r w:rsidR="00D70E61" w:rsidRPr="0041387E">
        <w:rPr>
          <w:rStyle w:val="fontstyle01"/>
          <w:rFonts w:ascii="Century Gothic" w:eastAsia="Arial" w:hAnsi="Century Gothic" w:cs="Tahoma"/>
          <w:b w:val="0"/>
          <w:lang w:val="es-MX"/>
        </w:rPr>
        <w:t xml:space="preserve"> </w:t>
      </w:r>
      <w:r w:rsidRPr="0041387E">
        <w:rPr>
          <w:rStyle w:val="fontstyle01"/>
          <w:rFonts w:ascii="Century Gothic" w:eastAsia="Arial" w:hAnsi="Century Gothic" w:cs="Tahoma"/>
          <w:b w:val="0"/>
          <w:lang w:val="es-MX"/>
        </w:rPr>
        <w:t xml:space="preserve">- de fecha </w:t>
      </w:r>
      <w:r w:rsidR="006F4062" w:rsidRPr="0041387E">
        <w:rPr>
          <w:rStyle w:val="fontstyle01"/>
          <w:rFonts w:ascii="Century Gothic" w:eastAsia="Arial" w:hAnsi="Century Gothic" w:cs="Tahoma"/>
          <w:b w:val="0"/>
          <w:lang w:val="es-MX"/>
        </w:rPr>
        <w:t>23 de octubre de 2024</w:t>
      </w:r>
      <w:r w:rsidRPr="0041387E">
        <w:rPr>
          <w:rStyle w:val="fontstyle01"/>
          <w:rFonts w:ascii="Century Gothic" w:eastAsia="Arial" w:hAnsi="Century Gothic" w:cs="Tahoma"/>
          <w:b w:val="0"/>
          <w:lang w:val="es-MX"/>
        </w:rPr>
        <w:t xml:space="preserve">, </w:t>
      </w:r>
      <w:r w:rsidR="00F23882">
        <w:rPr>
          <w:rStyle w:val="fontstyle01"/>
          <w:rFonts w:ascii="Century Gothic" w:eastAsia="Arial" w:hAnsi="Century Gothic" w:cs="Tahoma"/>
          <w:b w:val="0"/>
          <w:lang w:val="es-MX"/>
        </w:rPr>
        <w:t xml:space="preserve">recibió </w:t>
      </w:r>
      <w:r w:rsidRPr="0041387E">
        <w:rPr>
          <w:rStyle w:val="fontstyle01"/>
          <w:rFonts w:ascii="Century Gothic" w:eastAsia="Arial" w:hAnsi="Century Gothic" w:cs="Tahoma"/>
          <w:b w:val="0"/>
          <w:lang w:val="es-MX"/>
        </w:rPr>
        <w:t xml:space="preserve">de la Oficina de Admisiones, Registro y </w:t>
      </w:r>
      <w:bookmarkStart w:id="2" w:name="_GoBack"/>
      <w:bookmarkEnd w:id="2"/>
      <w:r w:rsidR="0043534E" w:rsidRPr="0041387E">
        <w:rPr>
          <w:rStyle w:val="fontstyle01"/>
          <w:rFonts w:ascii="Century Gothic" w:eastAsia="Arial" w:hAnsi="Century Gothic" w:cs="Tahoma"/>
          <w:b w:val="0"/>
          <w:lang w:val="es-MX"/>
        </w:rPr>
        <w:t>Control</w:t>
      </w:r>
      <w:r w:rsidR="0043534E">
        <w:rPr>
          <w:rStyle w:val="fontstyle01"/>
          <w:rFonts w:ascii="Century Gothic" w:eastAsia="Arial" w:hAnsi="Century Gothic" w:cs="Tahoma"/>
          <w:b w:val="0"/>
          <w:lang w:val="es-MX"/>
        </w:rPr>
        <w:t xml:space="preserve"> Académico</w:t>
      </w:r>
      <w:r w:rsidRPr="0041387E">
        <w:rPr>
          <w:rStyle w:val="fontstyle01"/>
          <w:rFonts w:ascii="Century Gothic" w:eastAsia="Arial" w:hAnsi="Century Gothic" w:cs="Tahoma"/>
          <w:b w:val="0"/>
          <w:lang w:val="es-MX"/>
        </w:rPr>
        <w:t>, la proyección del calendario correspondiente al primer periodo académico de 202</w:t>
      </w:r>
      <w:r w:rsidR="00D70E61" w:rsidRPr="0041387E">
        <w:rPr>
          <w:rStyle w:val="fontstyle01"/>
          <w:rFonts w:ascii="Century Gothic" w:eastAsia="Arial" w:hAnsi="Century Gothic" w:cs="Tahoma"/>
          <w:b w:val="0"/>
          <w:lang w:val="es-MX"/>
        </w:rPr>
        <w:t>5</w:t>
      </w:r>
      <w:r w:rsidRPr="0041387E">
        <w:rPr>
          <w:rStyle w:val="fontstyle01"/>
          <w:rFonts w:ascii="Century Gothic" w:eastAsia="Arial" w:hAnsi="Century Gothic" w:cs="Tahoma"/>
          <w:b w:val="0"/>
          <w:lang w:val="es-MX"/>
        </w:rPr>
        <w:t xml:space="preserve">-I. </w:t>
      </w:r>
      <w:bookmarkEnd w:id="1"/>
    </w:p>
    <w:p w14:paraId="4ADDC86C" w14:textId="395EA8AF" w:rsidR="0041387E" w:rsidRPr="0041387E" w:rsidRDefault="0041387E" w:rsidP="008B7266">
      <w:pPr>
        <w:pStyle w:val="Sinespaciado"/>
        <w:ind w:left="-567"/>
        <w:jc w:val="both"/>
        <w:rPr>
          <w:rStyle w:val="fontstyle01"/>
          <w:rFonts w:ascii="Century Gothic" w:eastAsia="Arial" w:hAnsi="Century Gothic" w:cs="Tahoma"/>
          <w:b w:val="0"/>
          <w:lang w:val="es-MX"/>
        </w:rPr>
      </w:pPr>
    </w:p>
    <w:p w14:paraId="0747480B" w14:textId="77777777" w:rsidR="0041387E" w:rsidRPr="0041387E" w:rsidRDefault="0041387E" w:rsidP="0041387E">
      <w:pPr>
        <w:spacing w:after="0" w:line="240" w:lineRule="auto"/>
        <w:ind w:left="-567"/>
        <w:jc w:val="both"/>
        <w:rPr>
          <w:rFonts w:ascii="Century Gothic" w:eastAsia="Arial" w:hAnsi="Century Gothic" w:cs="Tahoma"/>
          <w:bCs/>
          <w:color w:val="000000"/>
          <w:kern w:val="0"/>
          <w:lang w:val="es-MX"/>
          <w14:ligatures w14:val="none"/>
        </w:rPr>
      </w:pPr>
      <w:r w:rsidRPr="0041387E">
        <w:rPr>
          <w:rFonts w:ascii="Century Gothic" w:eastAsia="Arial" w:hAnsi="Century Gothic" w:cs="Tahoma"/>
          <w:bCs/>
          <w:color w:val="000000"/>
          <w:kern w:val="0"/>
          <w:lang w:val="es-MX"/>
          <w14:ligatures w14:val="none"/>
        </w:rPr>
        <w:t>Que el Consejo Académico en sesión de fecha 24 de octubre de 2024, decidió aprobar el calendario académico correspondiente al primer periodo académico del 2025-I.</w:t>
      </w:r>
    </w:p>
    <w:p w14:paraId="01420F03" w14:textId="77777777" w:rsidR="005531E4" w:rsidRPr="0041387E" w:rsidRDefault="005531E4" w:rsidP="0041387E">
      <w:pPr>
        <w:pStyle w:val="Sinespaciado"/>
        <w:jc w:val="both"/>
        <w:rPr>
          <w:rStyle w:val="fontstyle01"/>
          <w:rFonts w:ascii="Century Gothic" w:eastAsia="Arial" w:hAnsi="Century Gothic" w:cs="Tahoma"/>
          <w:b w:val="0"/>
          <w:lang w:val="es-MX"/>
        </w:rPr>
      </w:pPr>
    </w:p>
    <w:p w14:paraId="5E46A062" w14:textId="74BD3169" w:rsidR="005531E4" w:rsidRPr="0041387E" w:rsidRDefault="005531E4" w:rsidP="008B7266">
      <w:pPr>
        <w:pStyle w:val="Sinespaciado"/>
        <w:ind w:left="-567"/>
        <w:jc w:val="both"/>
        <w:rPr>
          <w:rStyle w:val="fontstyle01"/>
          <w:rFonts w:ascii="Century Gothic" w:eastAsia="Arial" w:hAnsi="Century Gothic" w:cs="Tahoma"/>
          <w:b w:val="0"/>
          <w:lang w:val="es-MX"/>
        </w:rPr>
      </w:pPr>
      <w:bookmarkStart w:id="3" w:name="_Hlk146100426"/>
      <w:r w:rsidRPr="0041387E">
        <w:rPr>
          <w:rStyle w:val="fontstyle01"/>
          <w:rFonts w:ascii="Century Gothic" w:eastAsia="Arial" w:hAnsi="Century Gothic" w:cs="Tahoma"/>
          <w:b w:val="0"/>
          <w:lang w:val="es-MX"/>
        </w:rPr>
        <w:t xml:space="preserve">Que en </w:t>
      </w:r>
      <w:r w:rsidR="00F23882">
        <w:rPr>
          <w:rStyle w:val="fontstyle01"/>
          <w:rFonts w:ascii="Century Gothic" w:eastAsia="Arial" w:hAnsi="Century Gothic" w:cs="Tahoma"/>
          <w:b w:val="0"/>
          <w:lang w:val="es-MX"/>
        </w:rPr>
        <w:t>v</w:t>
      </w:r>
      <w:r w:rsidRPr="0041387E">
        <w:rPr>
          <w:rStyle w:val="fontstyle01"/>
          <w:rFonts w:ascii="Century Gothic" w:eastAsia="Arial" w:hAnsi="Century Gothic" w:cs="Tahoma"/>
          <w:b w:val="0"/>
          <w:lang w:val="es-MX"/>
        </w:rPr>
        <w:t>irtud de lo preceptuado en el numeral 6 del artículo 36 del Estatuto General, es función del Consejo Académico expedir esta clase de actos.</w:t>
      </w:r>
    </w:p>
    <w:p w14:paraId="5683B594" w14:textId="77777777" w:rsidR="005531E4" w:rsidRPr="0041387E" w:rsidRDefault="005531E4" w:rsidP="008B7266">
      <w:pPr>
        <w:pStyle w:val="Sinespaciado"/>
        <w:ind w:left="-567"/>
        <w:jc w:val="both"/>
        <w:rPr>
          <w:rStyle w:val="fontstyle01"/>
          <w:rFonts w:ascii="Century Gothic" w:eastAsia="Arial" w:hAnsi="Century Gothic" w:cs="Tahoma"/>
          <w:b w:val="0"/>
          <w:lang w:val="es-MX"/>
        </w:rPr>
      </w:pPr>
    </w:p>
    <w:p w14:paraId="15D9DC3D" w14:textId="77777777" w:rsidR="005531E4" w:rsidRPr="0041387E" w:rsidRDefault="005531E4" w:rsidP="008B7266">
      <w:pPr>
        <w:pStyle w:val="Sinespaciado"/>
        <w:ind w:left="-567"/>
        <w:jc w:val="both"/>
        <w:rPr>
          <w:rStyle w:val="fontstyle01"/>
          <w:rFonts w:ascii="Century Gothic" w:eastAsia="Arial" w:hAnsi="Century Gothic" w:cs="Tahoma"/>
          <w:b w:val="0"/>
          <w:lang w:val="es-MX"/>
        </w:rPr>
      </w:pPr>
      <w:r w:rsidRPr="0041387E">
        <w:rPr>
          <w:rStyle w:val="fontstyle01"/>
          <w:rFonts w:ascii="Century Gothic" w:eastAsia="Arial" w:hAnsi="Century Gothic" w:cs="Tahoma"/>
          <w:b w:val="0"/>
          <w:lang w:val="es-MX"/>
        </w:rPr>
        <w:t>En mérito de lo expuesto, el Consejo Académico.</w:t>
      </w:r>
    </w:p>
    <w:bookmarkEnd w:id="3"/>
    <w:p w14:paraId="61E2D218" w14:textId="77777777" w:rsidR="005531E4" w:rsidRPr="0041387E" w:rsidRDefault="005531E4" w:rsidP="008B7266">
      <w:pPr>
        <w:pStyle w:val="Sinespaciado"/>
        <w:ind w:left="-567"/>
        <w:jc w:val="both"/>
        <w:rPr>
          <w:rStyle w:val="fontstyle01"/>
          <w:rFonts w:ascii="Century Gothic" w:eastAsia="Arial" w:hAnsi="Century Gothic" w:cs="Tahoma"/>
          <w:b w:val="0"/>
          <w:lang w:val="es-MX"/>
        </w:rPr>
      </w:pPr>
    </w:p>
    <w:p w14:paraId="640253C0" w14:textId="2D11526A" w:rsidR="005531E4" w:rsidRPr="0041387E" w:rsidRDefault="0041387E" w:rsidP="0041387E">
      <w:pPr>
        <w:pStyle w:val="Sinespaciado"/>
        <w:ind w:left="-567"/>
        <w:jc w:val="center"/>
        <w:rPr>
          <w:rStyle w:val="fontstyle01"/>
          <w:rFonts w:ascii="Century Gothic" w:eastAsia="Arial" w:hAnsi="Century Gothic" w:cs="Tahoma"/>
          <w:lang w:val="es-MX"/>
        </w:rPr>
      </w:pPr>
      <w:r w:rsidRPr="0041387E">
        <w:rPr>
          <w:rStyle w:val="fontstyle01"/>
          <w:rFonts w:ascii="Century Gothic" w:eastAsia="Arial" w:hAnsi="Century Gothic" w:cs="Tahoma"/>
          <w:lang w:val="es-MX"/>
        </w:rPr>
        <w:t>ACUERDA:</w:t>
      </w:r>
    </w:p>
    <w:p w14:paraId="0ED00176" w14:textId="77777777" w:rsidR="0041387E" w:rsidRPr="0041387E" w:rsidRDefault="0041387E" w:rsidP="008B7266">
      <w:pPr>
        <w:pStyle w:val="Sinespaciado"/>
        <w:ind w:left="-567"/>
        <w:jc w:val="both"/>
        <w:rPr>
          <w:rStyle w:val="fontstyle01"/>
          <w:rFonts w:ascii="Century Gothic" w:eastAsia="Arial" w:hAnsi="Century Gothic" w:cs="Tahoma"/>
          <w:lang w:val="es-MX"/>
        </w:rPr>
      </w:pPr>
    </w:p>
    <w:p w14:paraId="4853DCEB" w14:textId="0C936D2D" w:rsidR="005531E4" w:rsidRPr="0041387E" w:rsidRDefault="005531E4" w:rsidP="008B7266">
      <w:pPr>
        <w:pStyle w:val="Sinespaciado"/>
        <w:ind w:left="-567"/>
        <w:jc w:val="both"/>
        <w:rPr>
          <w:rStyle w:val="fontstyle01"/>
          <w:rFonts w:ascii="Century Gothic" w:eastAsia="Arial" w:hAnsi="Century Gothic" w:cs="Tahoma"/>
          <w:b w:val="0"/>
          <w:lang w:val="es-MX"/>
        </w:rPr>
      </w:pPr>
      <w:r w:rsidRPr="0041387E">
        <w:rPr>
          <w:rStyle w:val="fontstyle01"/>
          <w:rFonts w:ascii="Century Gothic" w:eastAsia="Arial" w:hAnsi="Century Gothic" w:cs="Tahoma"/>
          <w:lang w:val="es-MX"/>
        </w:rPr>
        <w:t>ARTÍCULO PRIMERO</w:t>
      </w:r>
      <w:r w:rsidRPr="0041387E">
        <w:rPr>
          <w:rStyle w:val="fontstyle01"/>
          <w:rFonts w:ascii="Century Gothic" w:eastAsia="Arial" w:hAnsi="Century Gothic" w:cs="Tahoma"/>
          <w:b w:val="0"/>
          <w:lang w:val="es-MX"/>
        </w:rPr>
        <w:t>. Apruébese el Calendario Académico de pregrado correspondiente al primer período académico del 2025-I”, de diecis</w:t>
      </w:r>
      <w:r w:rsidR="00D70E61" w:rsidRPr="0041387E">
        <w:rPr>
          <w:rStyle w:val="fontstyle01"/>
          <w:rFonts w:ascii="Century Gothic" w:eastAsia="Arial" w:hAnsi="Century Gothic" w:cs="Tahoma"/>
          <w:b w:val="0"/>
          <w:lang w:val="es-MX"/>
        </w:rPr>
        <w:t>eis</w:t>
      </w:r>
      <w:r w:rsidRPr="0041387E">
        <w:rPr>
          <w:rStyle w:val="fontstyle01"/>
          <w:rFonts w:ascii="Century Gothic" w:eastAsia="Arial" w:hAnsi="Century Gothic" w:cs="Tahoma"/>
          <w:b w:val="0"/>
          <w:lang w:val="es-MX"/>
        </w:rPr>
        <w:t xml:space="preserve"> (1</w:t>
      </w:r>
      <w:r w:rsidR="00D70E61" w:rsidRPr="0041387E">
        <w:rPr>
          <w:rStyle w:val="fontstyle01"/>
          <w:rFonts w:ascii="Century Gothic" w:eastAsia="Arial" w:hAnsi="Century Gothic" w:cs="Tahoma"/>
          <w:b w:val="0"/>
          <w:lang w:val="es-MX"/>
        </w:rPr>
        <w:t>6</w:t>
      </w:r>
      <w:r w:rsidRPr="0041387E">
        <w:rPr>
          <w:rStyle w:val="fontstyle01"/>
          <w:rFonts w:ascii="Century Gothic" w:eastAsia="Arial" w:hAnsi="Century Gothic" w:cs="Tahoma"/>
          <w:b w:val="0"/>
          <w:lang w:val="es-MX"/>
        </w:rPr>
        <w:t>) semanas así.</w:t>
      </w:r>
    </w:p>
    <w:p w14:paraId="06B44634" w14:textId="77777777" w:rsidR="00DA00C8" w:rsidRPr="0041387E" w:rsidRDefault="00DA00C8">
      <w:pPr>
        <w:rPr>
          <w:rFonts w:ascii="Century Gothic" w:hAnsi="Century Gothic"/>
        </w:rPr>
      </w:pPr>
    </w:p>
    <w:tbl>
      <w:tblPr>
        <w:tblStyle w:val="Tablaconcuadrcula"/>
        <w:tblW w:w="0" w:type="auto"/>
        <w:jc w:val="center"/>
        <w:tblLook w:val="04A0" w:firstRow="1" w:lastRow="0" w:firstColumn="1" w:lastColumn="0" w:noHBand="0" w:noVBand="1"/>
      </w:tblPr>
      <w:tblGrid>
        <w:gridCol w:w="5782"/>
        <w:gridCol w:w="3706"/>
      </w:tblGrid>
      <w:tr w:rsidR="005531E4" w:rsidRPr="0041387E" w14:paraId="2AC27422" w14:textId="77777777" w:rsidTr="008B7266">
        <w:trPr>
          <w:trHeight w:val="288"/>
          <w:jc w:val="center"/>
        </w:trPr>
        <w:tc>
          <w:tcPr>
            <w:tcW w:w="9488" w:type="dxa"/>
            <w:gridSpan w:val="2"/>
            <w:noWrap/>
            <w:hideMark/>
          </w:tcPr>
          <w:p w14:paraId="0551B612" w14:textId="77777777" w:rsidR="005531E4" w:rsidRPr="0041387E" w:rsidRDefault="005531E4" w:rsidP="005531E4">
            <w:pPr>
              <w:jc w:val="center"/>
              <w:rPr>
                <w:rFonts w:ascii="Century Gothic" w:eastAsia="Times New Roman" w:hAnsi="Century Gothic" w:cs="Times New Roman"/>
                <w:b/>
                <w:kern w:val="0"/>
                <w:sz w:val="24"/>
                <w:szCs w:val="24"/>
                <w:lang w:eastAsia="es-CO"/>
                <w14:ligatures w14:val="none"/>
              </w:rPr>
            </w:pPr>
            <w:r w:rsidRPr="0041387E">
              <w:rPr>
                <w:rFonts w:ascii="Century Gothic" w:eastAsia="Times New Roman" w:hAnsi="Century Gothic" w:cs="Times New Roman"/>
                <w:b/>
                <w:kern w:val="0"/>
                <w:sz w:val="24"/>
                <w:szCs w:val="24"/>
                <w:lang w:eastAsia="es-CO"/>
                <w14:ligatures w14:val="none"/>
              </w:rPr>
              <w:t>ESTUDIANTES NUEVOS</w:t>
            </w:r>
          </w:p>
        </w:tc>
      </w:tr>
      <w:tr w:rsidR="005531E4" w:rsidRPr="0041387E" w14:paraId="673684B1" w14:textId="77777777" w:rsidTr="008B7266">
        <w:trPr>
          <w:trHeight w:val="288"/>
          <w:jc w:val="center"/>
        </w:trPr>
        <w:tc>
          <w:tcPr>
            <w:tcW w:w="5782" w:type="dxa"/>
            <w:noWrap/>
            <w:hideMark/>
          </w:tcPr>
          <w:p w14:paraId="00EDFA8C" w14:textId="77777777" w:rsidR="005531E4" w:rsidRPr="0041387E" w:rsidRDefault="005531E4" w:rsidP="005531E4">
            <w:pPr>
              <w:jc w:val="center"/>
              <w:rPr>
                <w:rFonts w:ascii="Century Gothic" w:eastAsia="Times New Roman" w:hAnsi="Century Gothic" w:cs="Times New Roman"/>
                <w:b/>
                <w:kern w:val="0"/>
                <w:sz w:val="24"/>
                <w:szCs w:val="24"/>
                <w:lang w:eastAsia="es-CO"/>
                <w14:ligatures w14:val="none"/>
              </w:rPr>
            </w:pPr>
            <w:r w:rsidRPr="0041387E">
              <w:rPr>
                <w:rFonts w:ascii="Century Gothic" w:eastAsia="Times New Roman" w:hAnsi="Century Gothic" w:cs="Times New Roman"/>
                <w:b/>
                <w:kern w:val="0"/>
                <w:sz w:val="24"/>
                <w:szCs w:val="24"/>
                <w:lang w:eastAsia="es-CO"/>
                <w14:ligatures w14:val="none"/>
              </w:rPr>
              <w:t>ACTIVIDAD</w:t>
            </w:r>
          </w:p>
        </w:tc>
        <w:tc>
          <w:tcPr>
            <w:tcW w:w="3706" w:type="dxa"/>
            <w:noWrap/>
            <w:hideMark/>
          </w:tcPr>
          <w:p w14:paraId="44B17732" w14:textId="77777777" w:rsidR="005531E4" w:rsidRPr="0041387E" w:rsidRDefault="005531E4" w:rsidP="005531E4">
            <w:pPr>
              <w:jc w:val="center"/>
              <w:rPr>
                <w:rFonts w:ascii="Century Gothic" w:eastAsia="Times New Roman" w:hAnsi="Century Gothic" w:cs="Times New Roman"/>
                <w:b/>
                <w:kern w:val="0"/>
                <w:sz w:val="24"/>
                <w:szCs w:val="24"/>
                <w:lang w:eastAsia="es-CO"/>
                <w14:ligatures w14:val="none"/>
              </w:rPr>
            </w:pPr>
            <w:r w:rsidRPr="0041387E">
              <w:rPr>
                <w:rFonts w:ascii="Century Gothic" w:eastAsia="Times New Roman" w:hAnsi="Century Gothic" w:cs="Times New Roman"/>
                <w:b/>
                <w:kern w:val="0"/>
                <w:sz w:val="24"/>
                <w:szCs w:val="24"/>
                <w:lang w:eastAsia="es-CO"/>
                <w14:ligatures w14:val="none"/>
              </w:rPr>
              <w:t>FECHAS</w:t>
            </w:r>
          </w:p>
        </w:tc>
      </w:tr>
      <w:tr w:rsidR="005531E4" w:rsidRPr="0041387E" w14:paraId="250F552A" w14:textId="77777777" w:rsidTr="008B7266">
        <w:trPr>
          <w:trHeight w:val="288"/>
          <w:jc w:val="center"/>
        </w:trPr>
        <w:tc>
          <w:tcPr>
            <w:tcW w:w="5782" w:type="dxa"/>
            <w:noWrap/>
            <w:hideMark/>
          </w:tcPr>
          <w:p w14:paraId="318D6334"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Inscripción en línea programas de pregrado</w:t>
            </w:r>
          </w:p>
        </w:tc>
        <w:tc>
          <w:tcPr>
            <w:tcW w:w="3706" w:type="dxa"/>
            <w:noWrap/>
            <w:hideMark/>
          </w:tcPr>
          <w:p w14:paraId="182380C2" w14:textId="7361D671"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B04C49" w:rsidRPr="0041387E">
              <w:rPr>
                <w:rFonts w:ascii="Century Gothic" w:eastAsia="Times New Roman" w:hAnsi="Century Gothic" w:cs="Times New Roman"/>
                <w:kern w:val="0"/>
                <w:sz w:val="24"/>
                <w:szCs w:val="24"/>
                <w:lang w:eastAsia="es-CO"/>
                <w14:ligatures w14:val="none"/>
              </w:rPr>
              <w:t>31</w:t>
            </w:r>
            <w:r w:rsidRPr="0041387E">
              <w:rPr>
                <w:rFonts w:ascii="Century Gothic" w:eastAsia="Times New Roman" w:hAnsi="Century Gothic" w:cs="Times New Roman"/>
                <w:kern w:val="0"/>
                <w:sz w:val="24"/>
                <w:szCs w:val="24"/>
                <w:lang w:eastAsia="es-CO"/>
                <w14:ligatures w14:val="none"/>
              </w:rPr>
              <w:t xml:space="preserve"> de octubre de 2024 al 1</w:t>
            </w:r>
            <w:r w:rsidR="009F306D" w:rsidRPr="0041387E">
              <w:rPr>
                <w:rFonts w:ascii="Century Gothic" w:eastAsia="Times New Roman" w:hAnsi="Century Gothic" w:cs="Times New Roman"/>
                <w:kern w:val="0"/>
                <w:sz w:val="24"/>
                <w:szCs w:val="24"/>
                <w:lang w:eastAsia="es-CO"/>
                <w14:ligatures w14:val="none"/>
              </w:rPr>
              <w:t>0</w:t>
            </w:r>
            <w:r w:rsidRPr="0041387E">
              <w:rPr>
                <w:rFonts w:ascii="Century Gothic" w:eastAsia="Times New Roman" w:hAnsi="Century Gothic" w:cs="Times New Roman"/>
                <w:kern w:val="0"/>
                <w:sz w:val="24"/>
                <w:szCs w:val="24"/>
                <w:lang w:eastAsia="es-CO"/>
                <w14:ligatures w14:val="none"/>
              </w:rPr>
              <w:t xml:space="preserve"> de enero de 2025</w:t>
            </w:r>
          </w:p>
        </w:tc>
      </w:tr>
      <w:tr w:rsidR="005531E4" w:rsidRPr="0041387E" w14:paraId="33BFD287" w14:textId="77777777" w:rsidTr="008B7266">
        <w:trPr>
          <w:trHeight w:val="288"/>
          <w:jc w:val="center"/>
        </w:trPr>
        <w:tc>
          <w:tcPr>
            <w:tcW w:w="5782" w:type="dxa"/>
            <w:noWrap/>
            <w:hideMark/>
          </w:tcPr>
          <w:p w14:paraId="5842F90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Pago de Inscripción Pregrado</w:t>
            </w:r>
          </w:p>
        </w:tc>
        <w:tc>
          <w:tcPr>
            <w:tcW w:w="3706" w:type="dxa"/>
            <w:noWrap/>
            <w:hideMark/>
          </w:tcPr>
          <w:p w14:paraId="1C599542" w14:textId="64591BAF"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B04C49" w:rsidRPr="0041387E">
              <w:rPr>
                <w:rFonts w:ascii="Century Gothic" w:eastAsia="Times New Roman" w:hAnsi="Century Gothic" w:cs="Times New Roman"/>
                <w:kern w:val="0"/>
                <w:sz w:val="24"/>
                <w:szCs w:val="24"/>
                <w:lang w:eastAsia="es-CO"/>
                <w14:ligatures w14:val="none"/>
              </w:rPr>
              <w:t>31</w:t>
            </w:r>
            <w:r w:rsidRPr="0041387E">
              <w:rPr>
                <w:rFonts w:ascii="Century Gothic" w:eastAsia="Times New Roman" w:hAnsi="Century Gothic" w:cs="Times New Roman"/>
                <w:kern w:val="0"/>
                <w:sz w:val="24"/>
                <w:szCs w:val="24"/>
                <w:lang w:eastAsia="es-CO"/>
                <w14:ligatures w14:val="none"/>
              </w:rPr>
              <w:t xml:space="preserve"> de octubre de 2024 al 1</w:t>
            </w:r>
            <w:r w:rsidR="009F306D"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enero de 2025</w:t>
            </w:r>
          </w:p>
        </w:tc>
      </w:tr>
      <w:tr w:rsidR="005531E4" w:rsidRPr="0041387E" w14:paraId="145F7C6E" w14:textId="77777777" w:rsidTr="008B7266">
        <w:trPr>
          <w:trHeight w:val="288"/>
          <w:jc w:val="center"/>
        </w:trPr>
        <w:tc>
          <w:tcPr>
            <w:tcW w:w="5782" w:type="dxa"/>
            <w:noWrap/>
            <w:hideMark/>
          </w:tcPr>
          <w:p w14:paraId="60FC5ECE"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y entrega de documentos de transferencias externas</w:t>
            </w:r>
          </w:p>
        </w:tc>
        <w:tc>
          <w:tcPr>
            <w:tcW w:w="3706" w:type="dxa"/>
            <w:noWrap/>
            <w:hideMark/>
          </w:tcPr>
          <w:p w14:paraId="4CCDF5E7" w14:textId="00B783A3"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B04C49" w:rsidRPr="0041387E">
              <w:rPr>
                <w:rFonts w:ascii="Century Gothic" w:eastAsia="Times New Roman" w:hAnsi="Century Gothic" w:cs="Times New Roman"/>
                <w:kern w:val="0"/>
                <w:sz w:val="24"/>
                <w:szCs w:val="24"/>
                <w:lang w:eastAsia="es-CO"/>
                <w14:ligatures w14:val="none"/>
              </w:rPr>
              <w:t>31</w:t>
            </w:r>
            <w:r w:rsidRPr="0041387E">
              <w:rPr>
                <w:rFonts w:ascii="Century Gothic" w:eastAsia="Times New Roman" w:hAnsi="Century Gothic" w:cs="Times New Roman"/>
                <w:kern w:val="0"/>
                <w:sz w:val="24"/>
                <w:szCs w:val="24"/>
                <w:lang w:eastAsia="es-CO"/>
                <w14:ligatures w14:val="none"/>
              </w:rPr>
              <w:t xml:space="preserve"> de octubre de 2024 al 1</w:t>
            </w:r>
            <w:r w:rsidR="009F306D"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enero de 2025</w:t>
            </w:r>
          </w:p>
        </w:tc>
      </w:tr>
      <w:tr w:rsidR="005531E4" w:rsidRPr="0041387E" w14:paraId="13E38154" w14:textId="77777777" w:rsidTr="008B7266">
        <w:trPr>
          <w:trHeight w:val="288"/>
          <w:jc w:val="center"/>
        </w:trPr>
        <w:tc>
          <w:tcPr>
            <w:tcW w:w="5782" w:type="dxa"/>
            <w:noWrap/>
            <w:hideMark/>
          </w:tcPr>
          <w:p w14:paraId="2E3555D0"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lastRenderedPageBreak/>
              <w:t>Respuesta de solicitud de transferencias externas</w:t>
            </w:r>
          </w:p>
        </w:tc>
        <w:tc>
          <w:tcPr>
            <w:tcW w:w="3706" w:type="dxa"/>
            <w:noWrap/>
            <w:hideMark/>
          </w:tcPr>
          <w:p w14:paraId="4F29DBD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Hasta el 25 de enero de 2025</w:t>
            </w:r>
          </w:p>
        </w:tc>
      </w:tr>
      <w:tr w:rsidR="005531E4" w:rsidRPr="0041387E" w14:paraId="1F063AC3" w14:textId="77777777" w:rsidTr="008B7266">
        <w:trPr>
          <w:trHeight w:val="288"/>
          <w:jc w:val="center"/>
        </w:trPr>
        <w:tc>
          <w:tcPr>
            <w:tcW w:w="5782" w:type="dxa"/>
            <w:noWrap/>
          </w:tcPr>
          <w:p w14:paraId="19E52C2A"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Cargue de documentos Circunscripciones especiales en formulario de Inscripción</w:t>
            </w:r>
          </w:p>
        </w:tc>
        <w:tc>
          <w:tcPr>
            <w:tcW w:w="3706" w:type="dxa"/>
            <w:noWrap/>
          </w:tcPr>
          <w:p w14:paraId="07DC0707" w14:textId="41288A62"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DB4036" w:rsidRPr="0041387E">
              <w:rPr>
                <w:rFonts w:ascii="Century Gothic" w:eastAsia="Times New Roman" w:hAnsi="Century Gothic" w:cs="Times New Roman"/>
                <w:kern w:val="0"/>
                <w:sz w:val="24"/>
                <w:szCs w:val="24"/>
                <w:lang w:eastAsia="es-CO"/>
                <w14:ligatures w14:val="none"/>
              </w:rPr>
              <w:t>3</w:t>
            </w:r>
            <w:r w:rsidR="00B04C49"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octubre de 2024 al 1</w:t>
            </w:r>
            <w:r w:rsidR="009F306D"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enero de 2025</w:t>
            </w:r>
          </w:p>
        </w:tc>
      </w:tr>
      <w:tr w:rsidR="005531E4" w:rsidRPr="0041387E" w14:paraId="21579EB3" w14:textId="77777777" w:rsidTr="008B7266">
        <w:trPr>
          <w:trHeight w:val="288"/>
          <w:jc w:val="center"/>
        </w:trPr>
        <w:tc>
          <w:tcPr>
            <w:tcW w:w="5782" w:type="dxa"/>
            <w:noWrap/>
          </w:tcPr>
          <w:p w14:paraId="4D090C8D"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Pruebas de aptitud y calificación a los aspirantes de circunscripciones especiales Mejor Bachiller Artista y Mejor Bachiller Deportista </w:t>
            </w:r>
          </w:p>
        </w:tc>
        <w:tc>
          <w:tcPr>
            <w:tcW w:w="3706" w:type="dxa"/>
            <w:noWrap/>
          </w:tcPr>
          <w:p w14:paraId="6F336286" w14:textId="01303261" w:rsidR="005531E4" w:rsidRPr="0041387E" w:rsidRDefault="00E4016C"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16</w:t>
            </w:r>
            <w:r w:rsidR="00542B9D" w:rsidRPr="0041387E">
              <w:rPr>
                <w:rFonts w:ascii="Century Gothic" w:eastAsia="Times New Roman" w:hAnsi="Century Gothic" w:cs="Times New Roman"/>
                <w:kern w:val="0"/>
                <w:sz w:val="24"/>
                <w:szCs w:val="24"/>
                <w:lang w:eastAsia="es-CO"/>
                <w14:ligatures w14:val="none"/>
              </w:rPr>
              <w:t xml:space="preserve"> </w:t>
            </w:r>
            <w:r w:rsidRPr="0041387E">
              <w:rPr>
                <w:rFonts w:ascii="Century Gothic" w:eastAsia="Times New Roman" w:hAnsi="Century Gothic" w:cs="Times New Roman"/>
                <w:kern w:val="0"/>
                <w:sz w:val="24"/>
                <w:szCs w:val="24"/>
                <w:lang w:eastAsia="es-CO"/>
                <w14:ligatures w14:val="none"/>
              </w:rPr>
              <w:t xml:space="preserve">al </w:t>
            </w:r>
            <w:r w:rsidR="00542B9D" w:rsidRPr="0041387E">
              <w:rPr>
                <w:rFonts w:ascii="Century Gothic" w:eastAsia="Times New Roman" w:hAnsi="Century Gothic" w:cs="Times New Roman"/>
                <w:kern w:val="0"/>
                <w:sz w:val="24"/>
                <w:szCs w:val="24"/>
                <w:lang w:eastAsia="es-CO"/>
                <w14:ligatures w14:val="none"/>
              </w:rPr>
              <w:t xml:space="preserve">18 </w:t>
            </w:r>
            <w:r w:rsidR="005531E4" w:rsidRPr="0041387E">
              <w:rPr>
                <w:rFonts w:ascii="Century Gothic" w:eastAsia="Times New Roman" w:hAnsi="Century Gothic" w:cs="Times New Roman"/>
                <w:kern w:val="0"/>
                <w:sz w:val="24"/>
                <w:szCs w:val="24"/>
                <w:lang w:eastAsia="es-CO"/>
                <w14:ligatures w14:val="none"/>
              </w:rPr>
              <w:t>de enero de 2025</w:t>
            </w:r>
          </w:p>
        </w:tc>
      </w:tr>
      <w:tr w:rsidR="005531E4" w:rsidRPr="0041387E" w14:paraId="5FACF41B" w14:textId="77777777" w:rsidTr="008B7266">
        <w:trPr>
          <w:trHeight w:val="288"/>
          <w:jc w:val="center"/>
        </w:trPr>
        <w:tc>
          <w:tcPr>
            <w:tcW w:w="5782" w:type="dxa"/>
            <w:noWrap/>
          </w:tcPr>
          <w:p w14:paraId="397001C9"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Pruebas de aptitud y calificación a los aspirantes del programa Lic. En Educación Artística- Música</w:t>
            </w:r>
          </w:p>
        </w:tc>
        <w:tc>
          <w:tcPr>
            <w:tcW w:w="3706" w:type="dxa"/>
            <w:noWrap/>
          </w:tcPr>
          <w:p w14:paraId="19013DCF" w14:textId="0AE480EA" w:rsidR="005531E4" w:rsidRPr="0041387E" w:rsidRDefault="00E4016C"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16 al 18 de enero de 2025</w:t>
            </w:r>
          </w:p>
        </w:tc>
      </w:tr>
      <w:tr w:rsidR="00385E75" w:rsidRPr="0041387E" w14:paraId="6AA9A8E1" w14:textId="77777777" w:rsidTr="008B7266">
        <w:trPr>
          <w:trHeight w:val="288"/>
          <w:jc w:val="center"/>
        </w:trPr>
        <w:tc>
          <w:tcPr>
            <w:tcW w:w="5782" w:type="dxa"/>
            <w:noWrap/>
          </w:tcPr>
          <w:p w14:paraId="3AF8EC56" w14:textId="1AF4D650" w:rsidR="00385E75" w:rsidRPr="0041387E" w:rsidRDefault="00385E75"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Reporte de </w:t>
            </w:r>
            <w:r w:rsidR="00473160" w:rsidRPr="0041387E">
              <w:rPr>
                <w:rFonts w:ascii="Century Gothic" w:eastAsia="Times New Roman" w:hAnsi="Century Gothic" w:cs="Times New Roman"/>
                <w:kern w:val="0"/>
                <w:sz w:val="24"/>
                <w:szCs w:val="24"/>
                <w:lang w:eastAsia="es-CO"/>
                <w14:ligatures w14:val="none"/>
              </w:rPr>
              <w:t>resultados pruebas de aptitud y calificación a los aspirantes de circunscripciones especiales Mejor Bachiller Artista, Mejor Bachiller Deportista y Lic. En Educación Artística- Música</w:t>
            </w:r>
          </w:p>
        </w:tc>
        <w:tc>
          <w:tcPr>
            <w:tcW w:w="3706" w:type="dxa"/>
            <w:noWrap/>
          </w:tcPr>
          <w:p w14:paraId="7A8F6885" w14:textId="54B620FB" w:rsidR="00385E75" w:rsidRPr="0041387E" w:rsidRDefault="00473160" w:rsidP="005531E4">
            <w:pPr>
              <w:rPr>
                <w:rFonts w:ascii="Century Gothic" w:eastAsia="Times New Roman" w:hAnsi="Century Gothic" w:cs="Times New Roman"/>
                <w:kern w:val="0"/>
                <w:sz w:val="24"/>
                <w:szCs w:val="24"/>
                <w:highlight w:val="yellow"/>
                <w:lang w:eastAsia="es-CO"/>
                <w14:ligatures w14:val="none"/>
              </w:rPr>
            </w:pPr>
            <w:r w:rsidRPr="0041387E">
              <w:rPr>
                <w:rFonts w:ascii="Century Gothic" w:eastAsia="Times New Roman" w:hAnsi="Century Gothic" w:cs="Times New Roman"/>
                <w:kern w:val="0"/>
                <w:sz w:val="24"/>
                <w:szCs w:val="24"/>
                <w:lang w:eastAsia="es-CO"/>
                <w14:ligatures w14:val="none"/>
              </w:rPr>
              <w:t>2</w:t>
            </w:r>
            <w:r w:rsidR="00E4016C"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enero de 2025</w:t>
            </w:r>
          </w:p>
        </w:tc>
      </w:tr>
      <w:tr w:rsidR="005531E4" w:rsidRPr="0041387E" w14:paraId="0DC8DDDD" w14:textId="77777777" w:rsidTr="008B7266">
        <w:trPr>
          <w:trHeight w:val="288"/>
          <w:jc w:val="center"/>
        </w:trPr>
        <w:tc>
          <w:tcPr>
            <w:tcW w:w="5782" w:type="dxa"/>
            <w:noWrap/>
            <w:hideMark/>
          </w:tcPr>
          <w:p w14:paraId="091D9BB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Comité de Admisiones para admitidos de primer llamado</w:t>
            </w:r>
          </w:p>
        </w:tc>
        <w:tc>
          <w:tcPr>
            <w:tcW w:w="3706" w:type="dxa"/>
            <w:noWrap/>
            <w:hideMark/>
          </w:tcPr>
          <w:p w14:paraId="4FEB37C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24 de enero de 2025</w:t>
            </w:r>
          </w:p>
        </w:tc>
      </w:tr>
      <w:tr w:rsidR="005531E4" w:rsidRPr="0041387E" w14:paraId="5BE34823" w14:textId="77777777" w:rsidTr="008B7266">
        <w:trPr>
          <w:trHeight w:val="288"/>
          <w:jc w:val="center"/>
        </w:trPr>
        <w:tc>
          <w:tcPr>
            <w:tcW w:w="5782" w:type="dxa"/>
            <w:noWrap/>
            <w:hideMark/>
          </w:tcPr>
          <w:p w14:paraId="6DF41CB5"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Publicación lista de admitidos primer llamado</w:t>
            </w:r>
          </w:p>
        </w:tc>
        <w:tc>
          <w:tcPr>
            <w:tcW w:w="3706" w:type="dxa"/>
            <w:noWrap/>
            <w:hideMark/>
          </w:tcPr>
          <w:p w14:paraId="48FE392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25 de enero de 2025</w:t>
            </w:r>
          </w:p>
        </w:tc>
      </w:tr>
      <w:tr w:rsidR="005531E4" w:rsidRPr="0041387E" w14:paraId="79ECBB19" w14:textId="77777777" w:rsidTr="008B7266">
        <w:trPr>
          <w:trHeight w:val="288"/>
          <w:jc w:val="center"/>
        </w:trPr>
        <w:tc>
          <w:tcPr>
            <w:tcW w:w="5782" w:type="dxa"/>
            <w:noWrap/>
          </w:tcPr>
          <w:p w14:paraId="39533EAE"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Envío de credenciales de acceso a plataforma Academusoft</w:t>
            </w:r>
          </w:p>
        </w:tc>
        <w:tc>
          <w:tcPr>
            <w:tcW w:w="3706" w:type="dxa"/>
            <w:noWrap/>
          </w:tcPr>
          <w:p w14:paraId="49987C7E"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25 de enero de 2025</w:t>
            </w:r>
          </w:p>
        </w:tc>
      </w:tr>
      <w:tr w:rsidR="005531E4" w:rsidRPr="0041387E" w14:paraId="6F6157AC" w14:textId="77777777" w:rsidTr="008B7266">
        <w:trPr>
          <w:trHeight w:val="288"/>
          <w:jc w:val="center"/>
        </w:trPr>
        <w:tc>
          <w:tcPr>
            <w:tcW w:w="5782" w:type="dxa"/>
            <w:noWrap/>
            <w:hideMark/>
          </w:tcPr>
          <w:p w14:paraId="09D2994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Liquidación de matrícula (primer llamado)</w:t>
            </w:r>
          </w:p>
        </w:tc>
        <w:tc>
          <w:tcPr>
            <w:tcW w:w="3706" w:type="dxa"/>
            <w:noWrap/>
            <w:hideMark/>
          </w:tcPr>
          <w:p w14:paraId="6F501C7A" w14:textId="4A3E66D2"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27 </w:t>
            </w:r>
            <w:r w:rsidR="009F306D" w:rsidRPr="0041387E">
              <w:rPr>
                <w:rFonts w:ascii="Century Gothic" w:eastAsia="Times New Roman" w:hAnsi="Century Gothic" w:cs="Times New Roman"/>
                <w:kern w:val="0"/>
                <w:sz w:val="24"/>
                <w:szCs w:val="24"/>
                <w:lang w:eastAsia="es-CO"/>
                <w14:ligatures w14:val="none"/>
              </w:rPr>
              <w:t>al</w:t>
            </w:r>
            <w:r w:rsidRPr="0041387E">
              <w:rPr>
                <w:rFonts w:ascii="Century Gothic" w:eastAsia="Times New Roman" w:hAnsi="Century Gothic" w:cs="Times New Roman"/>
                <w:kern w:val="0"/>
                <w:sz w:val="24"/>
                <w:szCs w:val="24"/>
                <w:lang w:eastAsia="es-CO"/>
                <w14:ligatures w14:val="none"/>
              </w:rPr>
              <w:t xml:space="preserve"> </w:t>
            </w:r>
            <w:r w:rsidR="009F306D" w:rsidRPr="0041387E">
              <w:rPr>
                <w:rFonts w:ascii="Century Gothic" w:eastAsia="Times New Roman" w:hAnsi="Century Gothic" w:cs="Times New Roman"/>
                <w:kern w:val="0"/>
                <w:sz w:val="24"/>
                <w:szCs w:val="24"/>
                <w:lang w:eastAsia="es-CO"/>
                <w14:ligatures w14:val="none"/>
              </w:rPr>
              <w:t xml:space="preserve">31 de </w:t>
            </w:r>
            <w:r w:rsidRPr="0041387E">
              <w:rPr>
                <w:rFonts w:ascii="Century Gothic" w:eastAsia="Times New Roman" w:hAnsi="Century Gothic" w:cs="Times New Roman"/>
                <w:kern w:val="0"/>
                <w:sz w:val="24"/>
                <w:szCs w:val="24"/>
                <w:lang w:eastAsia="es-CO"/>
                <w14:ligatures w14:val="none"/>
              </w:rPr>
              <w:t>enero de 2025</w:t>
            </w:r>
          </w:p>
        </w:tc>
      </w:tr>
      <w:tr w:rsidR="005531E4" w:rsidRPr="0041387E" w14:paraId="5F5A47CD" w14:textId="77777777" w:rsidTr="008B7266">
        <w:trPr>
          <w:trHeight w:val="288"/>
          <w:jc w:val="center"/>
        </w:trPr>
        <w:tc>
          <w:tcPr>
            <w:tcW w:w="5782" w:type="dxa"/>
            <w:noWrap/>
          </w:tcPr>
          <w:p w14:paraId="046D5C4C"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descuento electoral</w:t>
            </w:r>
          </w:p>
        </w:tc>
        <w:tc>
          <w:tcPr>
            <w:tcW w:w="3706" w:type="dxa"/>
            <w:noWrap/>
          </w:tcPr>
          <w:p w14:paraId="727A77FE"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25 al 28 de enero de 2025</w:t>
            </w:r>
          </w:p>
        </w:tc>
      </w:tr>
      <w:tr w:rsidR="005531E4" w:rsidRPr="0041387E" w14:paraId="66677ED4" w14:textId="77777777" w:rsidTr="008B7266">
        <w:trPr>
          <w:trHeight w:val="288"/>
          <w:jc w:val="center"/>
        </w:trPr>
        <w:tc>
          <w:tcPr>
            <w:tcW w:w="5782" w:type="dxa"/>
            <w:noWrap/>
            <w:hideMark/>
          </w:tcPr>
          <w:p w14:paraId="25817F7B"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Pago de matrícula (primer llamado)</w:t>
            </w:r>
          </w:p>
        </w:tc>
        <w:tc>
          <w:tcPr>
            <w:tcW w:w="3706" w:type="dxa"/>
            <w:noWrap/>
            <w:hideMark/>
          </w:tcPr>
          <w:p w14:paraId="74045CC2"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28 de enero al 1 de febrero de 2025</w:t>
            </w:r>
          </w:p>
        </w:tc>
      </w:tr>
      <w:tr w:rsidR="005531E4" w:rsidRPr="0041387E" w14:paraId="3773AF4C" w14:textId="77777777" w:rsidTr="008B7266">
        <w:trPr>
          <w:trHeight w:val="288"/>
          <w:jc w:val="center"/>
        </w:trPr>
        <w:tc>
          <w:tcPr>
            <w:tcW w:w="5782" w:type="dxa"/>
            <w:noWrap/>
          </w:tcPr>
          <w:p w14:paraId="2B796AB3"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Realización de exámenes médicos (Presencial) </w:t>
            </w:r>
          </w:p>
        </w:tc>
        <w:tc>
          <w:tcPr>
            <w:tcW w:w="3706" w:type="dxa"/>
            <w:noWrap/>
          </w:tcPr>
          <w:p w14:paraId="6BFF2D24"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3 al 11 de febrero de 2025</w:t>
            </w:r>
          </w:p>
        </w:tc>
      </w:tr>
      <w:tr w:rsidR="005531E4" w:rsidRPr="0041387E" w14:paraId="6817F47E" w14:textId="77777777" w:rsidTr="008B7266">
        <w:trPr>
          <w:trHeight w:val="288"/>
          <w:jc w:val="center"/>
        </w:trPr>
        <w:tc>
          <w:tcPr>
            <w:tcW w:w="5782" w:type="dxa"/>
            <w:noWrap/>
            <w:hideMark/>
          </w:tcPr>
          <w:p w14:paraId="6C18BBC4"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Legalización de matrícula (primer llamado)</w:t>
            </w:r>
          </w:p>
        </w:tc>
        <w:tc>
          <w:tcPr>
            <w:tcW w:w="3706" w:type="dxa"/>
            <w:noWrap/>
            <w:hideMark/>
          </w:tcPr>
          <w:p w14:paraId="0BE8412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3 al 11 de febrero de 2025</w:t>
            </w:r>
          </w:p>
        </w:tc>
      </w:tr>
      <w:tr w:rsidR="005531E4" w:rsidRPr="0041387E" w14:paraId="02EBE1C7" w14:textId="77777777" w:rsidTr="008B7266">
        <w:trPr>
          <w:trHeight w:val="288"/>
          <w:jc w:val="center"/>
        </w:trPr>
        <w:tc>
          <w:tcPr>
            <w:tcW w:w="5782" w:type="dxa"/>
            <w:noWrap/>
            <w:hideMark/>
          </w:tcPr>
          <w:p w14:paraId="7A0B6D9F" w14:textId="3305CD35"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Comité de Admisiones para admitidos de segundo llamado</w:t>
            </w:r>
            <w:r w:rsidR="00A709AF" w:rsidRPr="0041387E">
              <w:rPr>
                <w:rFonts w:ascii="Century Gothic" w:eastAsia="Times New Roman" w:hAnsi="Century Gothic" w:cs="Times New Roman"/>
                <w:kern w:val="0"/>
                <w:sz w:val="24"/>
                <w:szCs w:val="24"/>
                <w:lang w:eastAsia="es-CO"/>
                <w14:ligatures w14:val="none"/>
              </w:rPr>
              <w:t xml:space="preserve"> </w:t>
            </w:r>
          </w:p>
        </w:tc>
        <w:tc>
          <w:tcPr>
            <w:tcW w:w="3706" w:type="dxa"/>
            <w:noWrap/>
            <w:hideMark/>
          </w:tcPr>
          <w:p w14:paraId="2379638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14 de febrero de 2025</w:t>
            </w:r>
          </w:p>
        </w:tc>
      </w:tr>
      <w:tr w:rsidR="005531E4" w:rsidRPr="0041387E" w14:paraId="73D00C0F" w14:textId="77777777" w:rsidTr="008B7266">
        <w:trPr>
          <w:trHeight w:val="288"/>
          <w:jc w:val="center"/>
        </w:trPr>
        <w:tc>
          <w:tcPr>
            <w:tcW w:w="5782" w:type="dxa"/>
            <w:noWrap/>
            <w:hideMark/>
          </w:tcPr>
          <w:p w14:paraId="2E413775"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Publicación lista de admitidos segundo llamado</w:t>
            </w:r>
          </w:p>
        </w:tc>
        <w:tc>
          <w:tcPr>
            <w:tcW w:w="3706" w:type="dxa"/>
            <w:noWrap/>
            <w:hideMark/>
          </w:tcPr>
          <w:p w14:paraId="16F944C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15 de febrero de 2025</w:t>
            </w:r>
          </w:p>
        </w:tc>
      </w:tr>
      <w:tr w:rsidR="00391EBD" w:rsidRPr="0041387E" w14:paraId="232E5D62" w14:textId="77777777" w:rsidTr="008B7266">
        <w:trPr>
          <w:trHeight w:val="288"/>
          <w:jc w:val="center"/>
        </w:trPr>
        <w:tc>
          <w:tcPr>
            <w:tcW w:w="5782" w:type="dxa"/>
            <w:noWrap/>
          </w:tcPr>
          <w:p w14:paraId="7FFDC8E8" w14:textId="5C614BA3" w:rsidR="00391EBD" w:rsidRPr="0041387E" w:rsidRDefault="00391EBD"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Envío de credenciales de acceso a plataforma Academusoft</w:t>
            </w:r>
          </w:p>
        </w:tc>
        <w:tc>
          <w:tcPr>
            <w:tcW w:w="3706" w:type="dxa"/>
            <w:noWrap/>
          </w:tcPr>
          <w:p w14:paraId="46115D20" w14:textId="5C63E2E1" w:rsidR="00391EBD" w:rsidRPr="0041387E" w:rsidRDefault="00391EBD"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15 de febrero de 2025</w:t>
            </w:r>
          </w:p>
        </w:tc>
      </w:tr>
      <w:tr w:rsidR="005531E4" w:rsidRPr="0041387E" w14:paraId="43E828C3" w14:textId="77777777" w:rsidTr="008B7266">
        <w:trPr>
          <w:trHeight w:val="288"/>
          <w:jc w:val="center"/>
        </w:trPr>
        <w:tc>
          <w:tcPr>
            <w:tcW w:w="5782" w:type="dxa"/>
            <w:noWrap/>
          </w:tcPr>
          <w:p w14:paraId="0F6B9B21"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descuento electoral</w:t>
            </w:r>
          </w:p>
        </w:tc>
        <w:tc>
          <w:tcPr>
            <w:tcW w:w="3706" w:type="dxa"/>
            <w:noWrap/>
          </w:tcPr>
          <w:p w14:paraId="2E2B083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15 de febrero de 2025</w:t>
            </w:r>
          </w:p>
        </w:tc>
      </w:tr>
      <w:tr w:rsidR="005531E4" w:rsidRPr="0041387E" w14:paraId="61FFDE43" w14:textId="77777777" w:rsidTr="008B7266">
        <w:trPr>
          <w:trHeight w:val="288"/>
          <w:jc w:val="center"/>
        </w:trPr>
        <w:tc>
          <w:tcPr>
            <w:tcW w:w="5782" w:type="dxa"/>
            <w:noWrap/>
            <w:hideMark/>
          </w:tcPr>
          <w:p w14:paraId="3C708C71"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Liquidación de matrícula (segundo llamado)</w:t>
            </w:r>
          </w:p>
        </w:tc>
        <w:tc>
          <w:tcPr>
            <w:tcW w:w="3706" w:type="dxa"/>
            <w:noWrap/>
            <w:hideMark/>
          </w:tcPr>
          <w:p w14:paraId="44C8AF74" w14:textId="5E5614B5"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w:t>
            </w:r>
            <w:r w:rsidR="0020599F" w:rsidRPr="0041387E">
              <w:rPr>
                <w:rFonts w:ascii="Century Gothic" w:eastAsia="Times New Roman" w:hAnsi="Century Gothic" w:cs="Times New Roman"/>
                <w:kern w:val="0"/>
                <w:sz w:val="24"/>
                <w:szCs w:val="24"/>
                <w:lang w:eastAsia="es-CO"/>
                <w14:ligatures w14:val="none"/>
              </w:rPr>
              <w:t>5</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179147DF" w14:textId="77777777" w:rsidTr="008B7266">
        <w:trPr>
          <w:trHeight w:val="288"/>
          <w:jc w:val="center"/>
        </w:trPr>
        <w:tc>
          <w:tcPr>
            <w:tcW w:w="5782" w:type="dxa"/>
            <w:noWrap/>
            <w:hideMark/>
          </w:tcPr>
          <w:p w14:paraId="2FFEAA79"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Pago de matrícula (segundo llamado)</w:t>
            </w:r>
          </w:p>
        </w:tc>
        <w:tc>
          <w:tcPr>
            <w:tcW w:w="3706" w:type="dxa"/>
            <w:noWrap/>
            <w:hideMark/>
          </w:tcPr>
          <w:p w14:paraId="57DEC0A4" w14:textId="0A0BF19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w:t>
            </w:r>
            <w:r w:rsidR="0020599F" w:rsidRPr="0041387E">
              <w:rPr>
                <w:rFonts w:ascii="Century Gothic" w:eastAsia="Times New Roman" w:hAnsi="Century Gothic" w:cs="Times New Roman"/>
                <w:kern w:val="0"/>
                <w:sz w:val="24"/>
                <w:szCs w:val="24"/>
                <w:lang w:eastAsia="es-CO"/>
                <w14:ligatures w14:val="none"/>
              </w:rPr>
              <w:t>5</w:t>
            </w:r>
            <w:r w:rsidRPr="0041387E">
              <w:rPr>
                <w:rFonts w:ascii="Century Gothic" w:eastAsia="Times New Roman" w:hAnsi="Century Gothic" w:cs="Times New Roman"/>
                <w:kern w:val="0"/>
                <w:sz w:val="24"/>
                <w:szCs w:val="24"/>
                <w:lang w:eastAsia="es-CO"/>
                <w14:ligatures w14:val="none"/>
              </w:rPr>
              <w:t xml:space="preserve"> al 1</w:t>
            </w:r>
            <w:r w:rsidR="00391EBD" w:rsidRPr="0041387E">
              <w:rPr>
                <w:rFonts w:ascii="Century Gothic" w:eastAsia="Times New Roman" w:hAnsi="Century Gothic" w:cs="Times New Roman"/>
                <w:kern w:val="0"/>
                <w:sz w:val="24"/>
                <w:szCs w:val="24"/>
                <w:lang w:eastAsia="es-CO"/>
                <w14:ligatures w14:val="none"/>
              </w:rPr>
              <w:t>8</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36EA4E44" w14:textId="77777777" w:rsidTr="008B7266">
        <w:trPr>
          <w:trHeight w:val="288"/>
          <w:jc w:val="center"/>
        </w:trPr>
        <w:tc>
          <w:tcPr>
            <w:tcW w:w="5782" w:type="dxa"/>
            <w:noWrap/>
          </w:tcPr>
          <w:p w14:paraId="3B7EE5E4"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Realización de exámenes médicos (Presencial)</w:t>
            </w:r>
          </w:p>
        </w:tc>
        <w:tc>
          <w:tcPr>
            <w:tcW w:w="3706" w:type="dxa"/>
            <w:noWrap/>
          </w:tcPr>
          <w:p w14:paraId="0E46384B" w14:textId="3D2D9A92" w:rsidR="005531E4" w:rsidRPr="0041387E" w:rsidRDefault="0020599F"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w:t>
            </w:r>
            <w:r w:rsidR="002056EB" w:rsidRPr="0041387E">
              <w:rPr>
                <w:rFonts w:ascii="Century Gothic" w:eastAsia="Times New Roman" w:hAnsi="Century Gothic" w:cs="Times New Roman"/>
                <w:kern w:val="0"/>
                <w:sz w:val="24"/>
                <w:szCs w:val="24"/>
                <w:lang w:eastAsia="es-CO"/>
                <w14:ligatures w14:val="none"/>
              </w:rPr>
              <w:t>8</w:t>
            </w:r>
            <w:r w:rsidRPr="0041387E">
              <w:rPr>
                <w:rFonts w:ascii="Century Gothic" w:eastAsia="Times New Roman" w:hAnsi="Century Gothic" w:cs="Times New Roman"/>
                <w:kern w:val="0"/>
                <w:sz w:val="24"/>
                <w:szCs w:val="24"/>
                <w:lang w:eastAsia="es-CO"/>
                <w14:ligatures w14:val="none"/>
              </w:rPr>
              <w:t xml:space="preserve"> </w:t>
            </w:r>
            <w:r w:rsidR="002056EB" w:rsidRPr="0041387E">
              <w:rPr>
                <w:rFonts w:ascii="Century Gothic" w:eastAsia="Times New Roman" w:hAnsi="Century Gothic" w:cs="Times New Roman"/>
                <w:kern w:val="0"/>
                <w:sz w:val="24"/>
                <w:szCs w:val="24"/>
                <w:lang w:eastAsia="es-CO"/>
                <w14:ligatures w14:val="none"/>
              </w:rPr>
              <w:t>y</w:t>
            </w:r>
            <w:r w:rsidRPr="0041387E">
              <w:rPr>
                <w:rFonts w:ascii="Century Gothic" w:eastAsia="Times New Roman" w:hAnsi="Century Gothic" w:cs="Times New Roman"/>
                <w:kern w:val="0"/>
                <w:sz w:val="24"/>
                <w:szCs w:val="24"/>
                <w:lang w:eastAsia="es-CO"/>
                <w14:ligatures w14:val="none"/>
              </w:rPr>
              <w:t xml:space="preserve"> </w:t>
            </w:r>
            <w:r w:rsidR="005531E4" w:rsidRPr="0041387E">
              <w:rPr>
                <w:rFonts w:ascii="Century Gothic" w:eastAsia="Times New Roman" w:hAnsi="Century Gothic" w:cs="Times New Roman"/>
                <w:kern w:val="0"/>
                <w:sz w:val="24"/>
                <w:szCs w:val="24"/>
                <w:lang w:eastAsia="es-CO"/>
                <w14:ligatures w14:val="none"/>
              </w:rPr>
              <w:t>1</w:t>
            </w:r>
            <w:r w:rsidR="002056EB" w:rsidRPr="0041387E">
              <w:rPr>
                <w:rFonts w:ascii="Century Gothic" w:eastAsia="Times New Roman" w:hAnsi="Century Gothic" w:cs="Times New Roman"/>
                <w:kern w:val="0"/>
                <w:sz w:val="24"/>
                <w:szCs w:val="24"/>
                <w:lang w:eastAsia="es-CO"/>
                <w14:ligatures w14:val="none"/>
              </w:rPr>
              <w:t>9</w:t>
            </w:r>
            <w:r w:rsidR="005531E4"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021B5E39" w14:textId="77777777" w:rsidTr="008B7266">
        <w:trPr>
          <w:trHeight w:val="288"/>
          <w:jc w:val="center"/>
        </w:trPr>
        <w:tc>
          <w:tcPr>
            <w:tcW w:w="5782" w:type="dxa"/>
            <w:noWrap/>
            <w:hideMark/>
          </w:tcPr>
          <w:p w14:paraId="55C9694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lastRenderedPageBreak/>
              <w:t>Legalización de matrícula (segundo llamado)</w:t>
            </w:r>
          </w:p>
        </w:tc>
        <w:tc>
          <w:tcPr>
            <w:tcW w:w="3706" w:type="dxa"/>
            <w:noWrap/>
            <w:hideMark/>
          </w:tcPr>
          <w:p w14:paraId="2AD9D70A" w14:textId="7DBE45EB" w:rsidR="005531E4" w:rsidRPr="0041387E" w:rsidRDefault="002056EB"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18 y 19 de febrero de 2025</w:t>
            </w:r>
          </w:p>
        </w:tc>
      </w:tr>
      <w:tr w:rsidR="005531E4" w:rsidRPr="0041387E" w14:paraId="2BE714D2" w14:textId="77777777" w:rsidTr="008B7266">
        <w:trPr>
          <w:trHeight w:val="288"/>
          <w:jc w:val="center"/>
        </w:trPr>
        <w:tc>
          <w:tcPr>
            <w:tcW w:w="5782" w:type="dxa"/>
            <w:noWrap/>
            <w:hideMark/>
          </w:tcPr>
          <w:p w14:paraId="6EFA5E09" w14:textId="009E4B3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Comité de Admisiones para admitidos de tercer llamado</w:t>
            </w:r>
            <w:r w:rsidR="00A709AF" w:rsidRPr="0041387E">
              <w:rPr>
                <w:rFonts w:ascii="Century Gothic" w:eastAsia="Times New Roman" w:hAnsi="Century Gothic" w:cs="Times New Roman"/>
                <w:kern w:val="0"/>
                <w:sz w:val="24"/>
                <w:szCs w:val="24"/>
                <w:lang w:eastAsia="es-CO"/>
                <w14:ligatures w14:val="none"/>
              </w:rPr>
              <w:t xml:space="preserve"> </w:t>
            </w:r>
          </w:p>
        </w:tc>
        <w:tc>
          <w:tcPr>
            <w:tcW w:w="3706" w:type="dxa"/>
            <w:noWrap/>
            <w:hideMark/>
          </w:tcPr>
          <w:p w14:paraId="15F67B5B" w14:textId="552EA3D1"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w:t>
            </w:r>
            <w:r w:rsidR="0020599F" w:rsidRPr="0041387E">
              <w:rPr>
                <w:rFonts w:ascii="Century Gothic" w:eastAsia="Times New Roman" w:hAnsi="Century Gothic" w:cs="Times New Roman"/>
                <w:kern w:val="0"/>
                <w:sz w:val="24"/>
                <w:szCs w:val="24"/>
                <w:lang w:eastAsia="es-CO"/>
                <w14:ligatures w14:val="none"/>
              </w:rPr>
              <w:t>0</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4ABE48A4" w14:textId="77777777" w:rsidTr="008B7266">
        <w:trPr>
          <w:trHeight w:val="288"/>
          <w:jc w:val="center"/>
        </w:trPr>
        <w:tc>
          <w:tcPr>
            <w:tcW w:w="5782" w:type="dxa"/>
            <w:noWrap/>
            <w:hideMark/>
          </w:tcPr>
          <w:p w14:paraId="5B16900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Publicación lista de admitidos tercer llamado</w:t>
            </w:r>
          </w:p>
        </w:tc>
        <w:tc>
          <w:tcPr>
            <w:tcW w:w="3706" w:type="dxa"/>
            <w:noWrap/>
            <w:hideMark/>
          </w:tcPr>
          <w:p w14:paraId="0BA16C24" w14:textId="778993FB"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w:t>
            </w:r>
            <w:r w:rsidR="0020599F"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febrero de 2025</w:t>
            </w:r>
          </w:p>
        </w:tc>
      </w:tr>
      <w:tr w:rsidR="00391EBD" w:rsidRPr="0041387E" w14:paraId="200980A0" w14:textId="77777777" w:rsidTr="008B7266">
        <w:trPr>
          <w:trHeight w:val="288"/>
          <w:jc w:val="center"/>
        </w:trPr>
        <w:tc>
          <w:tcPr>
            <w:tcW w:w="5782" w:type="dxa"/>
            <w:noWrap/>
          </w:tcPr>
          <w:p w14:paraId="403C5ECF" w14:textId="533861A8" w:rsidR="00391EBD" w:rsidRPr="0041387E" w:rsidRDefault="00391EBD"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Envío de credenciales de acceso a plataforma Academusoft</w:t>
            </w:r>
          </w:p>
        </w:tc>
        <w:tc>
          <w:tcPr>
            <w:tcW w:w="3706" w:type="dxa"/>
            <w:noWrap/>
          </w:tcPr>
          <w:p w14:paraId="670E0603" w14:textId="1070753B" w:rsidR="00391EBD" w:rsidRPr="0041387E" w:rsidRDefault="00391EBD"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21 de febrero de 2025</w:t>
            </w:r>
          </w:p>
        </w:tc>
      </w:tr>
      <w:tr w:rsidR="005531E4" w:rsidRPr="0041387E" w14:paraId="4A980222" w14:textId="77777777" w:rsidTr="008B7266">
        <w:trPr>
          <w:trHeight w:val="288"/>
          <w:jc w:val="center"/>
        </w:trPr>
        <w:tc>
          <w:tcPr>
            <w:tcW w:w="5782" w:type="dxa"/>
            <w:noWrap/>
          </w:tcPr>
          <w:p w14:paraId="00F591D3"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descuento electoral</w:t>
            </w:r>
          </w:p>
        </w:tc>
        <w:tc>
          <w:tcPr>
            <w:tcW w:w="3706" w:type="dxa"/>
            <w:noWrap/>
          </w:tcPr>
          <w:p w14:paraId="67E801C0" w14:textId="637811C8"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w:t>
            </w:r>
            <w:r w:rsidR="0020599F"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29149AD4" w14:textId="77777777" w:rsidTr="008B7266">
        <w:trPr>
          <w:trHeight w:val="288"/>
          <w:jc w:val="center"/>
        </w:trPr>
        <w:tc>
          <w:tcPr>
            <w:tcW w:w="5782" w:type="dxa"/>
            <w:noWrap/>
            <w:hideMark/>
          </w:tcPr>
          <w:p w14:paraId="4496C06C"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Liquidación de matrícula (tercer llamado)</w:t>
            </w:r>
          </w:p>
        </w:tc>
        <w:tc>
          <w:tcPr>
            <w:tcW w:w="3706" w:type="dxa"/>
            <w:noWrap/>
            <w:hideMark/>
          </w:tcPr>
          <w:p w14:paraId="6660C28D" w14:textId="76DE3E0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w:t>
            </w:r>
            <w:r w:rsidR="0020599F"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5975EB1B" w14:textId="77777777" w:rsidTr="008B7266">
        <w:trPr>
          <w:trHeight w:val="288"/>
          <w:jc w:val="center"/>
        </w:trPr>
        <w:tc>
          <w:tcPr>
            <w:tcW w:w="5782" w:type="dxa"/>
            <w:noWrap/>
            <w:hideMark/>
          </w:tcPr>
          <w:p w14:paraId="1684774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Pago de matrícula (tercer llamado)</w:t>
            </w:r>
          </w:p>
        </w:tc>
        <w:tc>
          <w:tcPr>
            <w:tcW w:w="3706" w:type="dxa"/>
            <w:noWrap/>
            <w:hideMark/>
          </w:tcPr>
          <w:p w14:paraId="72E1BF54" w14:textId="21EB949E"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w:t>
            </w:r>
            <w:r w:rsidR="0020599F" w:rsidRPr="0041387E">
              <w:rPr>
                <w:rFonts w:ascii="Century Gothic" w:eastAsia="Times New Roman" w:hAnsi="Century Gothic" w:cs="Times New Roman"/>
                <w:kern w:val="0"/>
                <w:sz w:val="24"/>
                <w:szCs w:val="24"/>
                <w:lang w:eastAsia="es-CO"/>
                <w14:ligatures w14:val="none"/>
              </w:rPr>
              <w:t>1 al 22</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3019C4A8" w14:textId="77777777" w:rsidTr="008B7266">
        <w:trPr>
          <w:trHeight w:val="288"/>
          <w:jc w:val="center"/>
        </w:trPr>
        <w:tc>
          <w:tcPr>
            <w:tcW w:w="5782" w:type="dxa"/>
            <w:noWrap/>
          </w:tcPr>
          <w:p w14:paraId="1BC952BD"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Realización de exámenes médicos (Presencial)</w:t>
            </w:r>
          </w:p>
        </w:tc>
        <w:tc>
          <w:tcPr>
            <w:tcW w:w="3706" w:type="dxa"/>
            <w:noWrap/>
          </w:tcPr>
          <w:p w14:paraId="1577CDAB" w14:textId="133749E0"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24 de febrero de 2025</w:t>
            </w:r>
          </w:p>
        </w:tc>
      </w:tr>
      <w:tr w:rsidR="005531E4" w:rsidRPr="0041387E" w14:paraId="5F078D18" w14:textId="77777777" w:rsidTr="008B7266">
        <w:trPr>
          <w:trHeight w:val="288"/>
          <w:jc w:val="center"/>
        </w:trPr>
        <w:tc>
          <w:tcPr>
            <w:tcW w:w="5782" w:type="dxa"/>
            <w:noWrap/>
            <w:hideMark/>
          </w:tcPr>
          <w:p w14:paraId="679A28F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Legalización de matrícula (tercer llamado)</w:t>
            </w:r>
          </w:p>
        </w:tc>
        <w:tc>
          <w:tcPr>
            <w:tcW w:w="3706" w:type="dxa"/>
            <w:noWrap/>
            <w:hideMark/>
          </w:tcPr>
          <w:p w14:paraId="20224D98"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24 al 25 de febrero de 2025</w:t>
            </w:r>
          </w:p>
        </w:tc>
      </w:tr>
      <w:tr w:rsidR="005531E4" w:rsidRPr="0041387E" w14:paraId="1579C2D1" w14:textId="77777777" w:rsidTr="008B7266">
        <w:trPr>
          <w:trHeight w:val="288"/>
          <w:jc w:val="center"/>
        </w:trPr>
        <w:tc>
          <w:tcPr>
            <w:tcW w:w="5782" w:type="dxa"/>
            <w:noWrap/>
            <w:hideMark/>
          </w:tcPr>
          <w:p w14:paraId="3FBCB97F" w14:textId="1644CD8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Inicio de clases </w:t>
            </w:r>
          </w:p>
        </w:tc>
        <w:tc>
          <w:tcPr>
            <w:tcW w:w="3706" w:type="dxa"/>
            <w:noWrap/>
            <w:hideMark/>
          </w:tcPr>
          <w:p w14:paraId="46250691"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24 de febrero de 2025</w:t>
            </w:r>
          </w:p>
        </w:tc>
      </w:tr>
      <w:tr w:rsidR="005531E4" w:rsidRPr="0041387E" w14:paraId="699A07A3" w14:textId="77777777" w:rsidTr="000B51DE">
        <w:tblPrEx>
          <w:jc w:val="left"/>
        </w:tblPrEx>
        <w:trPr>
          <w:trHeight w:val="288"/>
        </w:trPr>
        <w:tc>
          <w:tcPr>
            <w:tcW w:w="9488" w:type="dxa"/>
            <w:gridSpan w:val="2"/>
            <w:noWrap/>
            <w:hideMark/>
          </w:tcPr>
          <w:p w14:paraId="392C0A75" w14:textId="77777777" w:rsidR="005531E4" w:rsidRPr="0041387E" w:rsidRDefault="005531E4" w:rsidP="000C3B30">
            <w:pPr>
              <w:jc w:val="center"/>
              <w:rPr>
                <w:rFonts w:ascii="Century Gothic" w:hAnsi="Century Gothic"/>
                <w:b/>
                <w:sz w:val="24"/>
                <w:szCs w:val="24"/>
              </w:rPr>
            </w:pPr>
            <w:r w:rsidRPr="0041387E">
              <w:rPr>
                <w:rFonts w:ascii="Century Gothic" w:eastAsia="Times New Roman" w:hAnsi="Century Gothic" w:cs="Times New Roman"/>
                <w:b/>
                <w:kern w:val="0"/>
                <w:sz w:val="24"/>
                <w:szCs w:val="24"/>
                <w:lang w:eastAsia="es-CO"/>
                <w14:ligatures w14:val="none"/>
              </w:rPr>
              <w:t>ESTUDIANTES ANTIGUOS</w:t>
            </w:r>
          </w:p>
        </w:tc>
      </w:tr>
      <w:tr w:rsidR="005531E4" w:rsidRPr="0041387E" w14:paraId="7F39DA3D" w14:textId="77777777" w:rsidTr="000B51DE">
        <w:tblPrEx>
          <w:jc w:val="left"/>
        </w:tblPrEx>
        <w:trPr>
          <w:trHeight w:val="288"/>
        </w:trPr>
        <w:tc>
          <w:tcPr>
            <w:tcW w:w="5782" w:type="dxa"/>
            <w:noWrap/>
            <w:hideMark/>
          </w:tcPr>
          <w:p w14:paraId="5523EFF3" w14:textId="77777777" w:rsidR="005531E4" w:rsidRPr="0041387E" w:rsidRDefault="005531E4" w:rsidP="000C3B30">
            <w:pPr>
              <w:jc w:val="center"/>
              <w:rPr>
                <w:rFonts w:ascii="Century Gothic" w:hAnsi="Century Gothic"/>
                <w:b/>
                <w:sz w:val="24"/>
                <w:szCs w:val="24"/>
              </w:rPr>
            </w:pPr>
            <w:r w:rsidRPr="0041387E">
              <w:rPr>
                <w:rFonts w:ascii="Century Gothic" w:eastAsia="Times New Roman" w:hAnsi="Century Gothic" w:cs="Times New Roman"/>
                <w:b/>
                <w:kern w:val="0"/>
                <w:sz w:val="24"/>
                <w:szCs w:val="24"/>
                <w:lang w:eastAsia="es-CO"/>
                <w14:ligatures w14:val="none"/>
              </w:rPr>
              <w:t>ACTIVIDAD</w:t>
            </w:r>
          </w:p>
        </w:tc>
        <w:tc>
          <w:tcPr>
            <w:tcW w:w="3706" w:type="dxa"/>
            <w:noWrap/>
            <w:hideMark/>
          </w:tcPr>
          <w:p w14:paraId="5EB92128" w14:textId="77777777" w:rsidR="005531E4" w:rsidRPr="0041387E" w:rsidRDefault="005531E4" w:rsidP="000C3B30">
            <w:pPr>
              <w:jc w:val="center"/>
              <w:rPr>
                <w:rFonts w:ascii="Century Gothic" w:hAnsi="Century Gothic"/>
                <w:b/>
                <w:sz w:val="24"/>
                <w:szCs w:val="24"/>
              </w:rPr>
            </w:pPr>
            <w:r w:rsidRPr="0041387E">
              <w:rPr>
                <w:rFonts w:ascii="Century Gothic" w:eastAsia="Times New Roman" w:hAnsi="Century Gothic" w:cs="Times New Roman"/>
                <w:b/>
                <w:kern w:val="0"/>
                <w:sz w:val="24"/>
                <w:szCs w:val="24"/>
                <w:lang w:eastAsia="es-CO"/>
                <w14:ligatures w14:val="none"/>
              </w:rPr>
              <w:t>FECHAS</w:t>
            </w:r>
          </w:p>
        </w:tc>
      </w:tr>
      <w:tr w:rsidR="005531E4" w:rsidRPr="0041387E" w14:paraId="28B0DB82" w14:textId="77777777" w:rsidTr="000B51DE">
        <w:tblPrEx>
          <w:jc w:val="left"/>
        </w:tblPrEx>
        <w:trPr>
          <w:trHeight w:val="288"/>
        </w:trPr>
        <w:tc>
          <w:tcPr>
            <w:tcW w:w="5782" w:type="dxa"/>
            <w:noWrap/>
            <w:hideMark/>
          </w:tcPr>
          <w:p w14:paraId="697646C6"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en línea de reingresos</w:t>
            </w:r>
          </w:p>
        </w:tc>
        <w:tc>
          <w:tcPr>
            <w:tcW w:w="3706" w:type="dxa"/>
            <w:noWrap/>
            <w:hideMark/>
          </w:tcPr>
          <w:p w14:paraId="79861A6E" w14:textId="757547FE"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B04C49" w:rsidRPr="0041387E">
              <w:rPr>
                <w:rFonts w:ascii="Century Gothic" w:eastAsia="Times New Roman" w:hAnsi="Century Gothic" w:cs="Times New Roman"/>
                <w:kern w:val="0"/>
                <w:sz w:val="24"/>
                <w:szCs w:val="24"/>
                <w:lang w:eastAsia="es-CO"/>
                <w14:ligatures w14:val="none"/>
              </w:rPr>
              <w:t>31</w:t>
            </w:r>
            <w:r w:rsidRPr="0041387E">
              <w:rPr>
                <w:rFonts w:ascii="Century Gothic" w:eastAsia="Times New Roman" w:hAnsi="Century Gothic" w:cs="Times New Roman"/>
                <w:kern w:val="0"/>
                <w:sz w:val="24"/>
                <w:szCs w:val="24"/>
                <w:lang w:eastAsia="es-CO"/>
                <w14:ligatures w14:val="none"/>
              </w:rPr>
              <w:t xml:space="preserve"> de octubre de 2024 al 1</w:t>
            </w:r>
            <w:r w:rsidR="007E3A58" w:rsidRPr="0041387E">
              <w:rPr>
                <w:rFonts w:ascii="Century Gothic" w:eastAsia="Times New Roman" w:hAnsi="Century Gothic" w:cs="Times New Roman"/>
                <w:kern w:val="0"/>
                <w:sz w:val="24"/>
                <w:szCs w:val="24"/>
                <w:lang w:eastAsia="es-CO"/>
                <w14:ligatures w14:val="none"/>
              </w:rPr>
              <w:t>8</w:t>
            </w:r>
            <w:r w:rsidRPr="0041387E">
              <w:rPr>
                <w:rFonts w:ascii="Century Gothic" w:eastAsia="Times New Roman" w:hAnsi="Century Gothic" w:cs="Times New Roman"/>
                <w:kern w:val="0"/>
                <w:sz w:val="24"/>
                <w:szCs w:val="24"/>
                <w:lang w:eastAsia="es-CO"/>
                <w14:ligatures w14:val="none"/>
              </w:rPr>
              <w:t xml:space="preserve"> de enero de 2025</w:t>
            </w:r>
          </w:p>
        </w:tc>
      </w:tr>
      <w:tr w:rsidR="005531E4" w:rsidRPr="0041387E" w14:paraId="47A383B6" w14:textId="77777777" w:rsidTr="000B51DE">
        <w:tblPrEx>
          <w:jc w:val="left"/>
        </w:tblPrEx>
        <w:trPr>
          <w:trHeight w:val="288"/>
        </w:trPr>
        <w:tc>
          <w:tcPr>
            <w:tcW w:w="5782" w:type="dxa"/>
            <w:noWrap/>
            <w:hideMark/>
          </w:tcPr>
          <w:p w14:paraId="23E1D349"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Pago de reingresos</w:t>
            </w:r>
          </w:p>
        </w:tc>
        <w:tc>
          <w:tcPr>
            <w:tcW w:w="3706" w:type="dxa"/>
            <w:noWrap/>
            <w:hideMark/>
          </w:tcPr>
          <w:p w14:paraId="29734ED1" w14:textId="58A2A808"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Hasta el </w:t>
            </w:r>
            <w:r w:rsidR="007E3A58" w:rsidRPr="0041387E">
              <w:rPr>
                <w:rFonts w:ascii="Century Gothic" w:eastAsia="Times New Roman" w:hAnsi="Century Gothic" w:cs="Times New Roman"/>
                <w:kern w:val="0"/>
                <w:sz w:val="24"/>
                <w:szCs w:val="24"/>
                <w:lang w:eastAsia="es-CO"/>
                <w14:ligatures w14:val="none"/>
              </w:rPr>
              <w:t>19</w:t>
            </w:r>
            <w:r w:rsidRPr="0041387E">
              <w:rPr>
                <w:rFonts w:ascii="Century Gothic" w:eastAsia="Times New Roman" w:hAnsi="Century Gothic" w:cs="Times New Roman"/>
                <w:kern w:val="0"/>
                <w:sz w:val="24"/>
                <w:szCs w:val="24"/>
                <w:lang w:eastAsia="es-CO"/>
                <w14:ligatures w14:val="none"/>
              </w:rPr>
              <w:t xml:space="preserve"> de </w:t>
            </w:r>
            <w:r w:rsidR="007E3A58" w:rsidRPr="0041387E">
              <w:rPr>
                <w:rFonts w:ascii="Century Gothic" w:eastAsia="Times New Roman" w:hAnsi="Century Gothic" w:cs="Times New Roman"/>
                <w:kern w:val="0"/>
                <w:sz w:val="24"/>
                <w:szCs w:val="24"/>
                <w:lang w:eastAsia="es-CO"/>
                <w14:ligatures w14:val="none"/>
              </w:rPr>
              <w:t>enero</w:t>
            </w:r>
            <w:r w:rsidRPr="0041387E">
              <w:rPr>
                <w:rFonts w:ascii="Century Gothic" w:eastAsia="Times New Roman" w:hAnsi="Century Gothic" w:cs="Times New Roman"/>
                <w:kern w:val="0"/>
                <w:sz w:val="24"/>
                <w:szCs w:val="24"/>
                <w:lang w:eastAsia="es-CO"/>
                <w14:ligatures w14:val="none"/>
              </w:rPr>
              <w:t xml:space="preserve"> de 2025</w:t>
            </w:r>
          </w:p>
        </w:tc>
      </w:tr>
      <w:tr w:rsidR="005531E4" w:rsidRPr="0041387E" w14:paraId="740C09B3" w14:textId="77777777" w:rsidTr="000B51DE">
        <w:tblPrEx>
          <w:jc w:val="left"/>
        </w:tblPrEx>
        <w:trPr>
          <w:trHeight w:val="288"/>
        </w:trPr>
        <w:tc>
          <w:tcPr>
            <w:tcW w:w="5782" w:type="dxa"/>
            <w:noWrap/>
            <w:hideMark/>
          </w:tcPr>
          <w:p w14:paraId="6700CA83"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de homologación, transferencias internas, transferencias externas y doble programa</w:t>
            </w:r>
          </w:p>
        </w:tc>
        <w:tc>
          <w:tcPr>
            <w:tcW w:w="3706" w:type="dxa"/>
            <w:noWrap/>
            <w:hideMark/>
          </w:tcPr>
          <w:p w14:paraId="2465E4EC" w14:textId="4CDBE828"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B04C49" w:rsidRPr="0041387E">
              <w:rPr>
                <w:rFonts w:ascii="Century Gothic" w:eastAsia="Times New Roman" w:hAnsi="Century Gothic" w:cs="Times New Roman"/>
                <w:kern w:val="0"/>
                <w:sz w:val="24"/>
                <w:szCs w:val="24"/>
                <w:lang w:eastAsia="es-CO"/>
                <w14:ligatures w14:val="none"/>
              </w:rPr>
              <w:t>31</w:t>
            </w:r>
            <w:r w:rsidRPr="0041387E">
              <w:rPr>
                <w:rFonts w:ascii="Century Gothic" w:eastAsia="Times New Roman" w:hAnsi="Century Gothic" w:cs="Times New Roman"/>
                <w:kern w:val="0"/>
                <w:sz w:val="24"/>
                <w:szCs w:val="24"/>
                <w:lang w:eastAsia="es-CO"/>
                <w14:ligatures w14:val="none"/>
              </w:rPr>
              <w:t xml:space="preserve"> de octubre de 2024 al 11 de enero de 2025</w:t>
            </w:r>
          </w:p>
        </w:tc>
      </w:tr>
      <w:tr w:rsidR="005531E4" w:rsidRPr="0041387E" w14:paraId="1F2C5846" w14:textId="77777777" w:rsidTr="000B51DE">
        <w:tblPrEx>
          <w:jc w:val="left"/>
        </w:tblPrEx>
        <w:trPr>
          <w:trHeight w:val="288"/>
        </w:trPr>
        <w:tc>
          <w:tcPr>
            <w:tcW w:w="5782" w:type="dxa"/>
            <w:noWrap/>
            <w:hideMark/>
          </w:tcPr>
          <w:p w14:paraId="0CDCFB50"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Respuesta a solicitudes de reingreso</w:t>
            </w:r>
          </w:p>
        </w:tc>
        <w:tc>
          <w:tcPr>
            <w:tcW w:w="3706" w:type="dxa"/>
            <w:noWrap/>
            <w:hideMark/>
          </w:tcPr>
          <w:p w14:paraId="14A1D31A"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Hasta el 3 de febrero de 2025</w:t>
            </w:r>
          </w:p>
        </w:tc>
      </w:tr>
      <w:tr w:rsidR="005531E4" w:rsidRPr="0041387E" w14:paraId="7360AD1C" w14:textId="77777777" w:rsidTr="000B51DE">
        <w:tblPrEx>
          <w:jc w:val="left"/>
        </w:tblPrEx>
        <w:trPr>
          <w:trHeight w:val="288"/>
        </w:trPr>
        <w:tc>
          <w:tcPr>
            <w:tcW w:w="5782" w:type="dxa"/>
            <w:noWrap/>
            <w:hideMark/>
          </w:tcPr>
          <w:p w14:paraId="03434861" w14:textId="12E16F96"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Respuesta a solicitudes de homologación, transferencias internas y doble programa</w:t>
            </w:r>
          </w:p>
        </w:tc>
        <w:tc>
          <w:tcPr>
            <w:tcW w:w="3706" w:type="dxa"/>
            <w:noWrap/>
            <w:hideMark/>
          </w:tcPr>
          <w:p w14:paraId="473C67A3"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Hasta el 25 de enero de 2025</w:t>
            </w:r>
          </w:p>
        </w:tc>
      </w:tr>
      <w:tr w:rsidR="005531E4" w:rsidRPr="0041387E" w14:paraId="707CD4CB" w14:textId="77777777" w:rsidTr="000B51DE">
        <w:tblPrEx>
          <w:jc w:val="left"/>
        </w:tblPrEx>
        <w:trPr>
          <w:trHeight w:val="288"/>
        </w:trPr>
        <w:tc>
          <w:tcPr>
            <w:tcW w:w="5782" w:type="dxa"/>
            <w:noWrap/>
          </w:tcPr>
          <w:p w14:paraId="5EDDF44B"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Cargue de horarios a Academusoft por pare de los departamentos.</w:t>
            </w:r>
          </w:p>
        </w:tc>
        <w:tc>
          <w:tcPr>
            <w:tcW w:w="3706" w:type="dxa"/>
            <w:noWrap/>
          </w:tcPr>
          <w:p w14:paraId="03F1DB75"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Hasta el 25 de enero de 2025</w:t>
            </w:r>
          </w:p>
        </w:tc>
      </w:tr>
      <w:tr w:rsidR="005531E4" w:rsidRPr="0041387E" w14:paraId="48223503" w14:textId="77777777" w:rsidTr="000B51DE">
        <w:tblPrEx>
          <w:jc w:val="left"/>
        </w:tblPrEx>
        <w:trPr>
          <w:trHeight w:val="288"/>
        </w:trPr>
        <w:tc>
          <w:tcPr>
            <w:tcW w:w="5782" w:type="dxa"/>
            <w:noWrap/>
            <w:hideMark/>
          </w:tcPr>
          <w:p w14:paraId="7FFC5FE9"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Liquidación de matrícula para estudiantes antiguos</w:t>
            </w:r>
          </w:p>
        </w:tc>
        <w:tc>
          <w:tcPr>
            <w:tcW w:w="3706" w:type="dxa"/>
            <w:noWrap/>
            <w:hideMark/>
          </w:tcPr>
          <w:p w14:paraId="0FF86AB4" w14:textId="24B5E7AD"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17 </w:t>
            </w:r>
            <w:r w:rsidR="00056725" w:rsidRPr="0041387E">
              <w:rPr>
                <w:rFonts w:ascii="Century Gothic" w:eastAsia="Times New Roman" w:hAnsi="Century Gothic" w:cs="Times New Roman"/>
                <w:kern w:val="0"/>
                <w:sz w:val="24"/>
                <w:szCs w:val="24"/>
                <w:lang w:eastAsia="es-CO"/>
                <w14:ligatures w14:val="none"/>
              </w:rPr>
              <w:t xml:space="preserve">al 24 </w:t>
            </w:r>
            <w:r w:rsidRPr="0041387E">
              <w:rPr>
                <w:rFonts w:ascii="Century Gothic" w:eastAsia="Times New Roman" w:hAnsi="Century Gothic" w:cs="Times New Roman"/>
                <w:kern w:val="0"/>
                <w:sz w:val="24"/>
                <w:szCs w:val="24"/>
                <w:lang w:eastAsia="es-CO"/>
                <w14:ligatures w14:val="none"/>
              </w:rPr>
              <w:t>de enero de 2025</w:t>
            </w:r>
          </w:p>
        </w:tc>
      </w:tr>
      <w:tr w:rsidR="005531E4" w:rsidRPr="0041387E" w14:paraId="0AE14691" w14:textId="77777777" w:rsidTr="000B51DE">
        <w:tblPrEx>
          <w:jc w:val="left"/>
        </w:tblPrEx>
        <w:trPr>
          <w:trHeight w:val="288"/>
        </w:trPr>
        <w:tc>
          <w:tcPr>
            <w:tcW w:w="5782" w:type="dxa"/>
            <w:noWrap/>
            <w:hideMark/>
          </w:tcPr>
          <w:p w14:paraId="635881B7"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Pago de matrícula ordinaria para estudiantes antiguos</w:t>
            </w:r>
          </w:p>
        </w:tc>
        <w:tc>
          <w:tcPr>
            <w:tcW w:w="3706" w:type="dxa"/>
            <w:noWrap/>
            <w:hideMark/>
          </w:tcPr>
          <w:p w14:paraId="55752A36" w14:textId="014B70ED"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056725" w:rsidRPr="0041387E">
              <w:rPr>
                <w:rFonts w:ascii="Century Gothic" w:eastAsia="Times New Roman" w:hAnsi="Century Gothic" w:cs="Times New Roman"/>
                <w:kern w:val="0"/>
                <w:sz w:val="24"/>
                <w:szCs w:val="24"/>
                <w:lang w:eastAsia="es-CO"/>
                <w14:ligatures w14:val="none"/>
              </w:rPr>
              <w:t>27</w:t>
            </w:r>
            <w:r w:rsidRPr="0041387E">
              <w:rPr>
                <w:rFonts w:ascii="Century Gothic" w:eastAsia="Times New Roman" w:hAnsi="Century Gothic" w:cs="Times New Roman"/>
                <w:kern w:val="0"/>
                <w:sz w:val="24"/>
                <w:szCs w:val="24"/>
                <w:lang w:eastAsia="es-CO"/>
                <w14:ligatures w14:val="none"/>
              </w:rPr>
              <w:t xml:space="preserve"> de </w:t>
            </w:r>
            <w:r w:rsidR="00056725" w:rsidRPr="0041387E">
              <w:rPr>
                <w:rFonts w:ascii="Century Gothic" w:eastAsia="Times New Roman" w:hAnsi="Century Gothic" w:cs="Times New Roman"/>
                <w:kern w:val="0"/>
                <w:sz w:val="24"/>
                <w:szCs w:val="24"/>
                <w:lang w:eastAsia="es-CO"/>
                <w14:ligatures w14:val="none"/>
              </w:rPr>
              <w:t>enero</w:t>
            </w:r>
            <w:r w:rsidRPr="0041387E">
              <w:rPr>
                <w:rFonts w:ascii="Century Gothic" w:eastAsia="Times New Roman" w:hAnsi="Century Gothic" w:cs="Times New Roman"/>
                <w:kern w:val="0"/>
                <w:sz w:val="24"/>
                <w:szCs w:val="24"/>
                <w:lang w:eastAsia="es-CO"/>
                <w14:ligatures w14:val="none"/>
              </w:rPr>
              <w:t xml:space="preserve"> al </w:t>
            </w:r>
            <w:r w:rsidR="00E7593C" w:rsidRPr="0041387E">
              <w:rPr>
                <w:rFonts w:ascii="Century Gothic" w:eastAsia="Times New Roman" w:hAnsi="Century Gothic" w:cs="Times New Roman"/>
                <w:kern w:val="0"/>
                <w:sz w:val="24"/>
                <w:szCs w:val="24"/>
                <w:lang w:eastAsia="es-CO"/>
                <w14:ligatures w14:val="none"/>
              </w:rPr>
              <w:t>14</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2B398898" w14:textId="77777777" w:rsidTr="000B51DE">
        <w:tblPrEx>
          <w:jc w:val="left"/>
        </w:tblPrEx>
        <w:trPr>
          <w:trHeight w:val="288"/>
        </w:trPr>
        <w:tc>
          <w:tcPr>
            <w:tcW w:w="5782" w:type="dxa"/>
            <w:noWrap/>
            <w:hideMark/>
          </w:tcPr>
          <w:p w14:paraId="7F5CE032"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Legalización de matrícula en línea para estudiantes antiguos</w:t>
            </w:r>
          </w:p>
        </w:tc>
        <w:tc>
          <w:tcPr>
            <w:tcW w:w="3706" w:type="dxa"/>
            <w:noWrap/>
            <w:hideMark/>
          </w:tcPr>
          <w:p w14:paraId="2911CEDC" w14:textId="036CE864"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056725" w:rsidRPr="0041387E">
              <w:rPr>
                <w:rFonts w:ascii="Century Gothic" w:eastAsia="Times New Roman" w:hAnsi="Century Gothic" w:cs="Times New Roman"/>
                <w:kern w:val="0"/>
                <w:sz w:val="24"/>
                <w:szCs w:val="24"/>
                <w:lang w:eastAsia="es-CO"/>
                <w14:ligatures w14:val="none"/>
              </w:rPr>
              <w:t>3</w:t>
            </w:r>
            <w:r w:rsidR="00A51642" w:rsidRPr="0041387E">
              <w:rPr>
                <w:rFonts w:ascii="Century Gothic" w:eastAsia="Times New Roman" w:hAnsi="Century Gothic" w:cs="Times New Roman"/>
                <w:kern w:val="0"/>
                <w:sz w:val="24"/>
                <w:szCs w:val="24"/>
                <w:lang w:eastAsia="es-CO"/>
                <w14:ligatures w14:val="none"/>
              </w:rPr>
              <w:t>0 de enero</w:t>
            </w:r>
            <w:r w:rsidRPr="0041387E">
              <w:rPr>
                <w:rFonts w:ascii="Century Gothic" w:eastAsia="Times New Roman" w:hAnsi="Century Gothic" w:cs="Times New Roman"/>
                <w:kern w:val="0"/>
                <w:sz w:val="24"/>
                <w:szCs w:val="24"/>
                <w:lang w:eastAsia="es-CO"/>
                <w14:ligatures w14:val="none"/>
              </w:rPr>
              <w:t xml:space="preserve"> al </w:t>
            </w:r>
            <w:r w:rsidR="00056725" w:rsidRPr="0041387E">
              <w:rPr>
                <w:rFonts w:ascii="Century Gothic" w:eastAsia="Times New Roman" w:hAnsi="Century Gothic" w:cs="Times New Roman"/>
                <w:kern w:val="0"/>
                <w:sz w:val="24"/>
                <w:szCs w:val="24"/>
                <w:lang w:eastAsia="es-CO"/>
                <w14:ligatures w14:val="none"/>
              </w:rPr>
              <w:t>1</w:t>
            </w:r>
            <w:r w:rsidR="00A51642" w:rsidRPr="0041387E">
              <w:rPr>
                <w:rFonts w:ascii="Century Gothic" w:eastAsia="Times New Roman" w:hAnsi="Century Gothic" w:cs="Times New Roman"/>
                <w:kern w:val="0"/>
                <w:sz w:val="24"/>
                <w:szCs w:val="24"/>
                <w:lang w:eastAsia="es-CO"/>
                <w14:ligatures w14:val="none"/>
              </w:rPr>
              <w:t>4</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4714860F" w14:textId="77777777" w:rsidTr="000B51DE">
        <w:tblPrEx>
          <w:jc w:val="left"/>
        </w:tblPrEx>
        <w:trPr>
          <w:trHeight w:val="288"/>
        </w:trPr>
        <w:tc>
          <w:tcPr>
            <w:tcW w:w="5782" w:type="dxa"/>
            <w:noWrap/>
            <w:hideMark/>
          </w:tcPr>
          <w:p w14:paraId="5939EB4F"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Ajustes de matrícula</w:t>
            </w:r>
          </w:p>
        </w:tc>
        <w:tc>
          <w:tcPr>
            <w:tcW w:w="3706" w:type="dxa"/>
            <w:noWrap/>
            <w:hideMark/>
          </w:tcPr>
          <w:p w14:paraId="1E052977" w14:textId="42966DA2"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Hasta el 2</w:t>
            </w:r>
            <w:r w:rsidR="00A51642"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febrero de 2025</w:t>
            </w:r>
          </w:p>
        </w:tc>
      </w:tr>
      <w:tr w:rsidR="005531E4" w:rsidRPr="0041387E" w14:paraId="47599A2F" w14:textId="77777777" w:rsidTr="000B51DE">
        <w:tblPrEx>
          <w:jc w:val="left"/>
        </w:tblPrEx>
        <w:trPr>
          <w:trHeight w:val="288"/>
        </w:trPr>
        <w:tc>
          <w:tcPr>
            <w:tcW w:w="5782" w:type="dxa"/>
            <w:noWrap/>
            <w:hideMark/>
          </w:tcPr>
          <w:p w14:paraId="7967C064"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Inicio de clases</w:t>
            </w:r>
          </w:p>
        </w:tc>
        <w:tc>
          <w:tcPr>
            <w:tcW w:w="3706" w:type="dxa"/>
            <w:noWrap/>
            <w:hideMark/>
          </w:tcPr>
          <w:p w14:paraId="1C4CBF75"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24 de febrero de 2025</w:t>
            </w:r>
          </w:p>
        </w:tc>
      </w:tr>
      <w:tr w:rsidR="005531E4" w:rsidRPr="0041387E" w14:paraId="38EE6187" w14:textId="77777777" w:rsidTr="000B51DE">
        <w:tblPrEx>
          <w:jc w:val="left"/>
        </w:tblPrEx>
        <w:trPr>
          <w:trHeight w:val="288"/>
        </w:trPr>
        <w:tc>
          <w:tcPr>
            <w:tcW w:w="5782" w:type="dxa"/>
            <w:noWrap/>
            <w:vAlign w:val="bottom"/>
          </w:tcPr>
          <w:p w14:paraId="537CDD22"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Inscripción de diplomados como opción de grado Acuerdo 004 de 2022</w:t>
            </w:r>
          </w:p>
        </w:tc>
        <w:tc>
          <w:tcPr>
            <w:tcW w:w="3706" w:type="dxa"/>
            <w:noWrap/>
            <w:vAlign w:val="bottom"/>
          </w:tcPr>
          <w:p w14:paraId="783C35F1"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3 al 8 de marzo de 2025</w:t>
            </w:r>
          </w:p>
        </w:tc>
      </w:tr>
      <w:tr w:rsidR="005531E4" w:rsidRPr="0041387E" w14:paraId="4BF674DF" w14:textId="77777777" w:rsidTr="000B51DE">
        <w:tblPrEx>
          <w:jc w:val="left"/>
        </w:tblPrEx>
        <w:trPr>
          <w:trHeight w:val="288"/>
        </w:trPr>
        <w:tc>
          <w:tcPr>
            <w:tcW w:w="5782" w:type="dxa"/>
            <w:noWrap/>
            <w:vAlign w:val="bottom"/>
          </w:tcPr>
          <w:p w14:paraId="2C203F00" w14:textId="2A805FEA" w:rsidR="005531E4" w:rsidRPr="0041387E" w:rsidRDefault="008B7266"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lastRenderedPageBreak/>
              <w:t>Publicación listada</w:t>
            </w:r>
            <w:r w:rsidR="005531E4" w:rsidRPr="0041387E">
              <w:rPr>
                <w:rFonts w:ascii="Century Gothic" w:eastAsia="Times New Roman" w:hAnsi="Century Gothic" w:cs="Times New Roman"/>
                <w:kern w:val="0"/>
                <w:sz w:val="24"/>
                <w:szCs w:val="24"/>
                <w:lang w:eastAsia="es-CO"/>
                <w14:ligatures w14:val="none"/>
              </w:rPr>
              <w:t xml:space="preserve"> de admitidos como opción de grado Acuerdo 004 de 2022</w:t>
            </w:r>
          </w:p>
        </w:tc>
        <w:tc>
          <w:tcPr>
            <w:tcW w:w="3706" w:type="dxa"/>
            <w:noWrap/>
            <w:vAlign w:val="bottom"/>
          </w:tcPr>
          <w:p w14:paraId="6C1DBD5C"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15 de marzo de 2025</w:t>
            </w:r>
          </w:p>
        </w:tc>
      </w:tr>
      <w:tr w:rsidR="005531E4" w:rsidRPr="0041387E" w14:paraId="26A248B3" w14:textId="77777777" w:rsidTr="000B51DE">
        <w:tblPrEx>
          <w:jc w:val="left"/>
        </w:tblPrEx>
        <w:trPr>
          <w:trHeight w:val="288"/>
        </w:trPr>
        <w:tc>
          <w:tcPr>
            <w:tcW w:w="5782" w:type="dxa"/>
            <w:noWrap/>
            <w:vAlign w:val="bottom"/>
          </w:tcPr>
          <w:p w14:paraId="48EE71FE"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Inicio de clases Diplomado como opción de grado Acuerdo 004 de 2022</w:t>
            </w:r>
          </w:p>
        </w:tc>
        <w:tc>
          <w:tcPr>
            <w:tcW w:w="3706" w:type="dxa"/>
            <w:noWrap/>
            <w:vAlign w:val="bottom"/>
          </w:tcPr>
          <w:p w14:paraId="7E97F516"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Desde el 17 de marzo de 2025</w:t>
            </w:r>
          </w:p>
        </w:tc>
      </w:tr>
      <w:tr w:rsidR="005531E4" w:rsidRPr="0041387E" w14:paraId="04416B4E" w14:textId="77777777" w:rsidTr="000B51DE">
        <w:tblPrEx>
          <w:jc w:val="left"/>
        </w:tblPrEx>
        <w:trPr>
          <w:trHeight w:val="288"/>
        </w:trPr>
        <w:tc>
          <w:tcPr>
            <w:tcW w:w="5782" w:type="dxa"/>
            <w:noWrap/>
            <w:vAlign w:val="bottom"/>
          </w:tcPr>
          <w:p w14:paraId="3ACBD0AC"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Inicio de clases Diplomados como opción de grado (Extensión) </w:t>
            </w:r>
          </w:p>
        </w:tc>
        <w:tc>
          <w:tcPr>
            <w:tcW w:w="3706" w:type="dxa"/>
            <w:noWrap/>
            <w:vAlign w:val="bottom"/>
          </w:tcPr>
          <w:p w14:paraId="38112190"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21 al 25 de abril de 2025</w:t>
            </w:r>
          </w:p>
        </w:tc>
      </w:tr>
      <w:tr w:rsidR="005531E4" w:rsidRPr="0041387E" w14:paraId="32E86BC5" w14:textId="77777777" w:rsidTr="000B51DE">
        <w:tblPrEx>
          <w:jc w:val="left"/>
        </w:tblPrEx>
        <w:trPr>
          <w:trHeight w:val="288"/>
        </w:trPr>
        <w:tc>
          <w:tcPr>
            <w:tcW w:w="5782" w:type="dxa"/>
            <w:noWrap/>
            <w:vAlign w:val="bottom"/>
          </w:tcPr>
          <w:p w14:paraId="5CBE4894"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de devoluciones a la Subdirección Financiera/ Grupo Facturación</w:t>
            </w:r>
          </w:p>
        </w:tc>
        <w:tc>
          <w:tcPr>
            <w:tcW w:w="3706" w:type="dxa"/>
            <w:noWrap/>
            <w:vAlign w:val="bottom"/>
          </w:tcPr>
          <w:p w14:paraId="0AF34D48"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17 de marzo al 11 de abril de 2025</w:t>
            </w:r>
          </w:p>
        </w:tc>
      </w:tr>
      <w:tr w:rsidR="005531E4" w:rsidRPr="0041387E" w14:paraId="72B2AF5C" w14:textId="77777777" w:rsidTr="000B51DE">
        <w:tblPrEx>
          <w:jc w:val="left"/>
        </w:tblPrEx>
        <w:trPr>
          <w:trHeight w:val="288"/>
        </w:trPr>
        <w:tc>
          <w:tcPr>
            <w:tcW w:w="5782" w:type="dxa"/>
            <w:noWrap/>
            <w:vAlign w:val="bottom"/>
          </w:tcPr>
          <w:p w14:paraId="197B2947"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Semana Santa</w:t>
            </w:r>
          </w:p>
        </w:tc>
        <w:tc>
          <w:tcPr>
            <w:tcW w:w="3706" w:type="dxa"/>
            <w:noWrap/>
            <w:vAlign w:val="bottom"/>
          </w:tcPr>
          <w:p w14:paraId="24EB51ED" w14:textId="77777777" w:rsidR="005531E4" w:rsidRPr="0041387E" w:rsidRDefault="005531E4"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14 al 19 de abril de 2025</w:t>
            </w:r>
          </w:p>
        </w:tc>
      </w:tr>
      <w:tr w:rsidR="003E33E8" w:rsidRPr="0041387E" w14:paraId="2D84A56B" w14:textId="77777777" w:rsidTr="000B51DE">
        <w:tblPrEx>
          <w:jc w:val="left"/>
        </w:tblPrEx>
        <w:trPr>
          <w:trHeight w:val="288"/>
        </w:trPr>
        <w:tc>
          <w:tcPr>
            <w:tcW w:w="5782" w:type="dxa"/>
            <w:noWrap/>
            <w:vAlign w:val="bottom"/>
          </w:tcPr>
          <w:p w14:paraId="5A87CA7C" w14:textId="45CDE02C" w:rsidR="003E33E8" w:rsidRPr="0041387E" w:rsidRDefault="003E33E8"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Cancelaciones de cursos y semestre</w:t>
            </w:r>
          </w:p>
        </w:tc>
        <w:tc>
          <w:tcPr>
            <w:tcW w:w="3706" w:type="dxa"/>
            <w:noWrap/>
            <w:vAlign w:val="bottom"/>
          </w:tcPr>
          <w:p w14:paraId="266FE3D8" w14:textId="017AD338" w:rsidR="003E33E8" w:rsidRPr="0041387E" w:rsidRDefault="003E33E8" w:rsidP="000C3B30">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A16EA6" w:rsidRPr="0041387E">
              <w:rPr>
                <w:rFonts w:ascii="Century Gothic" w:eastAsia="Times New Roman" w:hAnsi="Century Gothic" w:cs="Times New Roman"/>
                <w:kern w:val="0"/>
                <w:sz w:val="24"/>
                <w:szCs w:val="24"/>
                <w:lang w:eastAsia="es-CO"/>
                <w14:ligatures w14:val="none"/>
              </w:rPr>
              <w:t>5</w:t>
            </w:r>
            <w:r w:rsidRPr="0041387E">
              <w:rPr>
                <w:rFonts w:ascii="Century Gothic" w:eastAsia="Times New Roman" w:hAnsi="Century Gothic" w:cs="Times New Roman"/>
                <w:kern w:val="0"/>
                <w:sz w:val="24"/>
                <w:szCs w:val="24"/>
                <w:lang w:eastAsia="es-CO"/>
                <w14:ligatures w14:val="none"/>
              </w:rPr>
              <w:t xml:space="preserve"> </w:t>
            </w:r>
            <w:r w:rsidR="00A16EA6" w:rsidRPr="0041387E">
              <w:rPr>
                <w:rFonts w:ascii="Century Gothic" w:eastAsia="Times New Roman" w:hAnsi="Century Gothic" w:cs="Times New Roman"/>
                <w:kern w:val="0"/>
                <w:sz w:val="24"/>
                <w:szCs w:val="24"/>
                <w:lang w:eastAsia="es-CO"/>
                <w14:ligatures w14:val="none"/>
              </w:rPr>
              <w:t>al 24</w:t>
            </w:r>
            <w:r w:rsidRPr="0041387E">
              <w:rPr>
                <w:rFonts w:ascii="Century Gothic" w:eastAsia="Times New Roman" w:hAnsi="Century Gothic" w:cs="Times New Roman"/>
                <w:kern w:val="0"/>
                <w:sz w:val="24"/>
                <w:szCs w:val="24"/>
                <w:lang w:eastAsia="es-CO"/>
                <w14:ligatures w14:val="none"/>
              </w:rPr>
              <w:t xml:space="preserve"> de mayo de 2025</w:t>
            </w:r>
          </w:p>
        </w:tc>
      </w:tr>
      <w:tr w:rsidR="005531E4" w:rsidRPr="0041387E" w14:paraId="0859276A" w14:textId="77777777" w:rsidTr="000B51DE">
        <w:tblPrEx>
          <w:jc w:val="left"/>
        </w:tblPrEx>
        <w:trPr>
          <w:trHeight w:val="300"/>
        </w:trPr>
        <w:tc>
          <w:tcPr>
            <w:tcW w:w="5782" w:type="dxa"/>
            <w:noWrap/>
            <w:hideMark/>
          </w:tcPr>
          <w:p w14:paraId="4BFE5A73"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Primera evaluación acumulativa</w:t>
            </w:r>
          </w:p>
        </w:tc>
        <w:tc>
          <w:tcPr>
            <w:tcW w:w="3706" w:type="dxa"/>
            <w:noWrap/>
            <w:hideMark/>
          </w:tcPr>
          <w:p w14:paraId="77E0DBB2"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31 de marzo al 5 de abril de 2025</w:t>
            </w:r>
          </w:p>
        </w:tc>
      </w:tr>
      <w:tr w:rsidR="005531E4" w:rsidRPr="0041387E" w14:paraId="4ED6235D" w14:textId="77777777" w:rsidTr="000B51DE">
        <w:tblPrEx>
          <w:jc w:val="left"/>
        </w:tblPrEx>
        <w:trPr>
          <w:trHeight w:val="300"/>
        </w:trPr>
        <w:tc>
          <w:tcPr>
            <w:tcW w:w="5782" w:type="dxa"/>
            <w:noWrap/>
            <w:hideMark/>
          </w:tcPr>
          <w:p w14:paraId="5F49C8C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Digitación de primera notas parciales y entrega de listas impresas al respectivo departamento</w:t>
            </w:r>
          </w:p>
        </w:tc>
        <w:tc>
          <w:tcPr>
            <w:tcW w:w="3706" w:type="dxa"/>
            <w:noWrap/>
            <w:hideMark/>
          </w:tcPr>
          <w:p w14:paraId="2CA847C5"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7 al 26 de abril de 2025</w:t>
            </w:r>
          </w:p>
        </w:tc>
      </w:tr>
      <w:tr w:rsidR="005531E4" w:rsidRPr="0041387E" w14:paraId="4F2FDC92" w14:textId="77777777" w:rsidTr="000B51DE">
        <w:tblPrEx>
          <w:jc w:val="left"/>
        </w:tblPrEx>
        <w:trPr>
          <w:trHeight w:val="300"/>
        </w:trPr>
        <w:tc>
          <w:tcPr>
            <w:tcW w:w="5782" w:type="dxa"/>
            <w:noWrap/>
            <w:hideMark/>
          </w:tcPr>
          <w:p w14:paraId="0817759D"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Segunda evaluación acumulativa</w:t>
            </w:r>
          </w:p>
        </w:tc>
        <w:tc>
          <w:tcPr>
            <w:tcW w:w="3706" w:type="dxa"/>
            <w:noWrap/>
            <w:hideMark/>
          </w:tcPr>
          <w:p w14:paraId="0707BED0"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12 al 17 de mayo de 2025</w:t>
            </w:r>
          </w:p>
        </w:tc>
      </w:tr>
      <w:tr w:rsidR="005531E4" w:rsidRPr="0041387E" w14:paraId="179B1DE3" w14:textId="77777777" w:rsidTr="000B51DE">
        <w:tblPrEx>
          <w:jc w:val="left"/>
        </w:tblPrEx>
        <w:trPr>
          <w:trHeight w:val="300"/>
        </w:trPr>
        <w:tc>
          <w:tcPr>
            <w:tcW w:w="5782" w:type="dxa"/>
            <w:noWrap/>
            <w:hideMark/>
          </w:tcPr>
          <w:p w14:paraId="7A2DB0EA"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Digitación de segunda notas parciales y entrega de listas impresas al respectivo departamento</w:t>
            </w:r>
          </w:p>
        </w:tc>
        <w:tc>
          <w:tcPr>
            <w:tcW w:w="3706" w:type="dxa"/>
            <w:noWrap/>
            <w:hideMark/>
          </w:tcPr>
          <w:p w14:paraId="45E90615" w14:textId="4D5AE1FB"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A16EA6" w:rsidRPr="0041387E">
              <w:rPr>
                <w:rFonts w:ascii="Century Gothic" w:eastAsia="Times New Roman" w:hAnsi="Century Gothic" w:cs="Times New Roman"/>
                <w:kern w:val="0"/>
                <w:sz w:val="24"/>
                <w:szCs w:val="24"/>
                <w:lang w:eastAsia="es-CO"/>
                <w14:ligatures w14:val="none"/>
              </w:rPr>
              <w:t>19 de</w:t>
            </w:r>
            <w:r w:rsidR="003E33E8" w:rsidRPr="0041387E">
              <w:rPr>
                <w:rFonts w:ascii="Century Gothic" w:eastAsia="Times New Roman" w:hAnsi="Century Gothic" w:cs="Times New Roman"/>
                <w:kern w:val="0"/>
                <w:sz w:val="24"/>
                <w:szCs w:val="24"/>
                <w:lang w:eastAsia="es-CO"/>
                <w14:ligatures w14:val="none"/>
              </w:rPr>
              <w:t xml:space="preserve"> mayo </w:t>
            </w:r>
            <w:r w:rsidRPr="0041387E">
              <w:rPr>
                <w:rFonts w:ascii="Century Gothic" w:eastAsia="Times New Roman" w:hAnsi="Century Gothic" w:cs="Times New Roman"/>
                <w:kern w:val="0"/>
                <w:sz w:val="24"/>
                <w:szCs w:val="24"/>
                <w:lang w:eastAsia="es-CO"/>
                <w14:ligatures w14:val="none"/>
              </w:rPr>
              <w:t xml:space="preserve">al </w:t>
            </w:r>
            <w:r w:rsidR="003E33E8" w:rsidRPr="0041387E">
              <w:rPr>
                <w:rFonts w:ascii="Century Gothic" w:eastAsia="Times New Roman" w:hAnsi="Century Gothic" w:cs="Times New Roman"/>
                <w:kern w:val="0"/>
                <w:sz w:val="24"/>
                <w:szCs w:val="24"/>
                <w:lang w:eastAsia="es-CO"/>
                <w14:ligatures w14:val="none"/>
              </w:rPr>
              <w:t>31</w:t>
            </w:r>
            <w:r w:rsidRPr="0041387E">
              <w:rPr>
                <w:rFonts w:ascii="Century Gothic" w:eastAsia="Times New Roman" w:hAnsi="Century Gothic" w:cs="Times New Roman"/>
                <w:kern w:val="0"/>
                <w:sz w:val="24"/>
                <w:szCs w:val="24"/>
                <w:lang w:eastAsia="es-CO"/>
                <w14:ligatures w14:val="none"/>
              </w:rPr>
              <w:t xml:space="preserve"> de </w:t>
            </w:r>
            <w:r w:rsidR="003E33E8" w:rsidRPr="0041387E">
              <w:rPr>
                <w:rFonts w:ascii="Century Gothic" w:eastAsia="Times New Roman" w:hAnsi="Century Gothic" w:cs="Times New Roman"/>
                <w:kern w:val="0"/>
                <w:sz w:val="24"/>
                <w:szCs w:val="24"/>
                <w:lang w:eastAsia="es-CO"/>
                <w14:ligatures w14:val="none"/>
              </w:rPr>
              <w:t>mayo</w:t>
            </w:r>
            <w:r w:rsidRPr="0041387E">
              <w:rPr>
                <w:rFonts w:ascii="Century Gothic" w:eastAsia="Times New Roman" w:hAnsi="Century Gothic" w:cs="Times New Roman"/>
                <w:kern w:val="0"/>
                <w:sz w:val="24"/>
                <w:szCs w:val="24"/>
                <w:lang w:eastAsia="es-CO"/>
                <w14:ligatures w14:val="none"/>
              </w:rPr>
              <w:t xml:space="preserve"> de 2025</w:t>
            </w:r>
          </w:p>
        </w:tc>
      </w:tr>
      <w:tr w:rsidR="005531E4" w:rsidRPr="0041387E" w14:paraId="73A1B4C4" w14:textId="77777777" w:rsidTr="000B51DE">
        <w:tblPrEx>
          <w:jc w:val="left"/>
        </w:tblPrEx>
        <w:trPr>
          <w:trHeight w:val="300"/>
        </w:trPr>
        <w:tc>
          <w:tcPr>
            <w:tcW w:w="5782" w:type="dxa"/>
            <w:noWrap/>
            <w:hideMark/>
          </w:tcPr>
          <w:p w14:paraId="34D6412B"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Tercera evaluación acumulativa (final)</w:t>
            </w:r>
          </w:p>
        </w:tc>
        <w:tc>
          <w:tcPr>
            <w:tcW w:w="3706" w:type="dxa"/>
            <w:noWrap/>
            <w:hideMark/>
          </w:tcPr>
          <w:p w14:paraId="1A8ECED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16 al 21 de junio de 2025</w:t>
            </w:r>
          </w:p>
        </w:tc>
      </w:tr>
      <w:tr w:rsidR="005531E4" w:rsidRPr="0041387E" w14:paraId="4D6AB8B5" w14:textId="77777777" w:rsidTr="000B51DE">
        <w:tblPrEx>
          <w:jc w:val="left"/>
        </w:tblPrEx>
        <w:trPr>
          <w:trHeight w:val="300"/>
        </w:trPr>
        <w:tc>
          <w:tcPr>
            <w:tcW w:w="5782" w:type="dxa"/>
            <w:noWrap/>
            <w:hideMark/>
          </w:tcPr>
          <w:p w14:paraId="1DA0B8EB"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Digitación de terceras notas parciales</w:t>
            </w:r>
          </w:p>
        </w:tc>
        <w:tc>
          <w:tcPr>
            <w:tcW w:w="3706" w:type="dxa"/>
            <w:noWrap/>
            <w:hideMark/>
          </w:tcPr>
          <w:p w14:paraId="39E2D0A2"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16 al 28 de junio de 2025</w:t>
            </w:r>
          </w:p>
        </w:tc>
      </w:tr>
      <w:tr w:rsidR="005531E4" w:rsidRPr="0041387E" w14:paraId="02157CC2" w14:textId="77777777" w:rsidTr="000B51DE">
        <w:tblPrEx>
          <w:jc w:val="left"/>
        </w:tblPrEx>
        <w:trPr>
          <w:trHeight w:val="300"/>
        </w:trPr>
        <w:tc>
          <w:tcPr>
            <w:tcW w:w="5782" w:type="dxa"/>
            <w:noWrap/>
            <w:hideMark/>
          </w:tcPr>
          <w:p w14:paraId="123CDA23"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Finalización del semestre académico</w:t>
            </w:r>
          </w:p>
        </w:tc>
        <w:tc>
          <w:tcPr>
            <w:tcW w:w="3706" w:type="dxa"/>
            <w:noWrap/>
            <w:hideMark/>
          </w:tcPr>
          <w:p w14:paraId="43893726"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21 de junio de 2025</w:t>
            </w:r>
          </w:p>
        </w:tc>
      </w:tr>
      <w:tr w:rsidR="005531E4" w:rsidRPr="0041387E" w14:paraId="346F8110" w14:textId="77777777" w:rsidTr="000B51DE">
        <w:tblPrEx>
          <w:jc w:val="left"/>
        </w:tblPrEx>
        <w:trPr>
          <w:trHeight w:val="300"/>
        </w:trPr>
        <w:tc>
          <w:tcPr>
            <w:tcW w:w="5782" w:type="dxa"/>
            <w:noWrap/>
            <w:vAlign w:val="bottom"/>
          </w:tcPr>
          <w:p w14:paraId="0D5FCAB0"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Inscripción de cursos vacacionales</w:t>
            </w:r>
          </w:p>
        </w:tc>
        <w:tc>
          <w:tcPr>
            <w:tcW w:w="3706" w:type="dxa"/>
            <w:noWrap/>
            <w:vAlign w:val="bottom"/>
          </w:tcPr>
          <w:p w14:paraId="2EEF7BDC" w14:textId="6FE0F79F"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2</w:t>
            </w:r>
            <w:r w:rsidR="00D45871" w:rsidRPr="0041387E">
              <w:rPr>
                <w:rFonts w:ascii="Century Gothic" w:eastAsia="Times New Roman" w:hAnsi="Century Gothic" w:cs="Times New Roman"/>
                <w:kern w:val="0"/>
                <w:sz w:val="24"/>
                <w:szCs w:val="24"/>
                <w:lang w:eastAsia="es-CO"/>
                <w14:ligatures w14:val="none"/>
              </w:rPr>
              <w:t>4</w:t>
            </w:r>
            <w:r w:rsidRPr="0041387E">
              <w:rPr>
                <w:rFonts w:ascii="Century Gothic" w:eastAsia="Times New Roman" w:hAnsi="Century Gothic" w:cs="Times New Roman"/>
                <w:kern w:val="0"/>
                <w:sz w:val="24"/>
                <w:szCs w:val="24"/>
                <w:lang w:eastAsia="es-CO"/>
                <w14:ligatures w14:val="none"/>
              </w:rPr>
              <w:t xml:space="preserve"> al 27 de junio de 2025</w:t>
            </w:r>
          </w:p>
        </w:tc>
      </w:tr>
      <w:tr w:rsidR="005531E4" w:rsidRPr="0041387E" w14:paraId="4ADD5838" w14:textId="77777777" w:rsidTr="000B51DE">
        <w:tblPrEx>
          <w:jc w:val="left"/>
        </w:tblPrEx>
        <w:trPr>
          <w:trHeight w:val="300"/>
        </w:trPr>
        <w:tc>
          <w:tcPr>
            <w:tcW w:w="5782" w:type="dxa"/>
            <w:noWrap/>
            <w:vAlign w:val="bottom"/>
          </w:tcPr>
          <w:p w14:paraId="34B709FF"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Desarrollo de cursos vacacionales</w:t>
            </w:r>
          </w:p>
        </w:tc>
        <w:tc>
          <w:tcPr>
            <w:tcW w:w="3706" w:type="dxa"/>
            <w:noWrap/>
            <w:vAlign w:val="bottom"/>
          </w:tcPr>
          <w:p w14:paraId="6D07448A"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1 al 26 de julio de 2025</w:t>
            </w:r>
          </w:p>
        </w:tc>
      </w:tr>
      <w:tr w:rsidR="005531E4" w:rsidRPr="0041387E" w14:paraId="18F70BE9" w14:textId="77777777" w:rsidTr="000B51DE">
        <w:tblPrEx>
          <w:jc w:val="left"/>
        </w:tblPrEx>
        <w:trPr>
          <w:trHeight w:val="300"/>
        </w:trPr>
        <w:tc>
          <w:tcPr>
            <w:tcW w:w="5782" w:type="dxa"/>
            <w:noWrap/>
            <w:vAlign w:val="bottom"/>
          </w:tcPr>
          <w:p w14:paraId="288E4060"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de rectificación de la tercera nota parcial (Art. 69 del R.A.E.)</w:t>
            </w:r>
          </w:p>
        </w:tc>
        <w:tc>
          <w:tcPr>
            <w:tcW w:w="3706" w:type="dxa"/>
            <w:noWrap/>
            <w:vAlign w:val="bottom"/>
          </w:tcPr>
          <w:p w14:paraId="74486928" w14:textId="36C25E7F"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Hasta el </w:t>
            </w:r>
            <w:r w:rsidR="005E4BD2" w:rsidRPr="0041387E">
              <w:rPr>
                <w:rFonts w:ascii="Century Gothic" w:eastAsia="Times New Roman" w:hAnsi="Century Gothic" w:cs="Times New Roman"/>
                <w:kern w:val="0"/>
                <w:sz w:val="24"/>
                <w:szCs w:val="24"/>
                <w:lang w:eastAsia="es-CO"/>
                <w14:ligatures w14:val="none"/>
              </w:rPr>
              <w:t>4</w:t>
            </w:r>
            <w:r w:rsidRPr="0041387E">
              <w:rPr>
                <w:rFonts w:ascii="Century Gothic" w:eastAsia="Times New Roman" w:hAnsi="Century Gothic" w:cs="Times New Roman"/>
                <w:kern w:val="0"/>
                <w:sz w:val="24"/>
                <w:szCs w:val="24"/>
                <w:lang w:eastAsia="es-CO"/>
                <w14:ligatures w14:val="none"/>
              </w:rPr>
              <w:t xml:space="preserve"> de ju</w:t>
            </w:r>
            <w:r w:rsidR="005E4BD2" w:rsidRPr="0041387E">
              <w:rPr>
                <w:rFonts w:ascii="Century Gothic" w:eastAsia="Times New Roman" w:hAnsi="Century Gothic" w:cs="Times New Roman"/>
                <w:kern w:val="0"/>
                <w:sz w:val="24"/>
                <w:szCs w:val="24"/>
                <w:lang w:eastAsia="es-CO"/>
                <w14:ligatures w14:val="none"/>
              </w:rPr>
              <w:t>l</w:t>
            </w:r>
            <w:r w:rsidRPr="0041387E">
              <w:rPr>
                <w:rFonts w:ascii="Century Gothic" w:eastAsia="Times New Roman" w:hAnsi="Century Gothic" w:cs="Times New Roman"/>
                <w:kern w:val="0"/>
                <w:sz w:val="24"/>
                <w:szCs w:val="24"/>
                <w:lang w:eastAsia="es-CO"/>
                <w14:ligatures w14:val="none"/>
              </w:rPr>
              <w:t>io de 2025</w:t>
            </w:r>
          </w:p>
        </w:tc>
      </w:tr>
      <w:tr w:rsidR="005531E4" w:rsidRPr="0041387E" w14:paraId="005A97B0" w14:textId="77777777" w:rsidTr="000B51DE">
        <w:tblPrEx>
          <w:jc w:val="left"/>
        </w:tblPrEx>
        <w:trPr>
          <w:trHeight w:val="300"/>
        </w:trPr>
        <w:tc>
          <w:tcPr>
            <w:tcW w:w="5782" w:type="dxa"/>
            <w:noWrap/>
            <w:hideMark/>
          </w:tcPr>
          <w:p w14:paraId="58909E2B"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Cierre oficial de la Plataforma Académica</w:t>
            </w:r>
          </w:p>
        </w:tc>
        <w:tc>
          <w:tcPr>
            <w:tcW w:w="3706" w:type="dxa"/>
            <w:noWrap/>
            <w:hideMark/>
          </w:tcPr>
          <w:p w14:paraId="3F10BE20" w14:textId="4F9726BD" w:rsidR="005531E4" w:rsidRPr="0041387E" w:rsidRDefault="005E4BD2"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4</w:t>
            </w:r>
            <w:r w:rsidR="005531E4" w:rsidRPr="0041387E">
              <w:rPr>
                <w:rFonts w:ascii="Century Gothic" w:eastAsia="Times New Roman" w:hAnsi="Century Gothic" w:cs="Times New Roman"/>
                <w:kern w:val="0"/>
                <w:sz w:val="24"/>
                <w:szCs w:val="24"/>
                <w:lang w:eastAsia="es-CO"/>
                <w14:ligatures w14:val="none"/>
              </w:rPr>
              <w:t xml:space="preserve"> de ju</w:t>
            </w:r>
            <w:r w:rsidRPr="0041387E">
              <w:rPr>
                <w:rFonts w:ascii="Century Gothic" w:eastAsia="Times New Roman" w:hAnsi="Century Gothic" w:cs="Times New Roman"/>
                <w:kern w:val="0"/>
                <w:sz w:val="24"/>
                <w:szCs w:val="24"/>
                <w:lang w:eastAsia="es-CO"/>
                <w14:ligatures w14:val="none"/>
              </w:rPr>
              <w:t>l</w:t>
            </w:r>
            <w:r w:rsidR="005531E4" w:rsidRPr="0041387E">
              <w:rPr>
                <w:rFonts w:ascii="Century Gothic" w:eastAsia="Times New Roman" w:hAnsi="Century Gothic" w:cs="Times New Roman"/>
                <w:kern w:val="0"/>
                <w:sz w:val="24"/>
                <w:szCs w:val="24"/>
                <w:lang w:eastAsia="es-CO"/>
                <w14:ligatures w14:val="none"/>
              </w:rPr>
              <w:t>io de 2025</w:t>
            </w:r>
          </w:p>
        </w:tc>
      </w:tr>
      <w:tr w:rsidR="005531E4" w:rsidRPr="0041387E" w14:paraId="2E49E5C8" w14:textId="77777777" w:rsidTr="000B51DE">
        <w:tblPrEx>
          <w:jc w:val="left"/>
        </w:tblPrEx>
        <w:trPr>
          <w:trHeight w:val="300"/>
        </w:trPr>
        <w:tc>
          <w:tcPr>
            <w:tcW w:w="5782" w:type="dxa"/>
            <w:noWrap/>
          </w:tcPr>
          <w:p w14:paraId="2E79E80C"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Vacaciones de mitad de año personal docente </w:t>
            </w:r>
          </w:p>
        </w:tc>
        <w:tc>
          <w:tcPr>
            <w:tcW w:w="3706" w:type="dxa"/>
            <w:noWrap/>
          </w:tcPr>
          <w:p w14:paraId="15C7D52D" w14:textId="33CD7DED"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E4016C"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al </w:t>
            </w:r>
            <w:r w:rsidR="00E4016C" w:rsidRPr="0041387E">
              <w:rPr>
                <w:rFonts w:ascii="Century Gothic" w:eastAsia="Times New Roman" w:hAnsi="Century Gothic" w:cs="Times New Roman"/>
                <w:kern w:val="0"/>
                <w:sz w:val="24"/>
                <w:szCs w:val="24"/>
                <w:lang w:eastAsia="es-CO"/>
                <w14:ligatures w14:val="none"/>
              </w:rPr>
              <w:t>15</w:t>
            </w:r>
            <w:r w:rsidRPr="0041387E">
              <w:rPr>
                <w:rFonts w:ascii="Century Gothic" w:eastAsia="Times New Roman" w:hAnsi="Century Gothic" w:cs="Times New Roman"/>
                <w:kern w:val="0"/>
                <w:sz w:val="24"/>
                <w:szCs w:val="24"/>
                <w:lang w:eastAsia="es-CO"/>
                <w14:ligatures w14:val="none"/>
              </w:rPr>
              <w:t xml:space="preserve"> de julio de 2025</w:t>
            </w:r>
          </w:p>
        </w:tc>
      </w:tr>
      <w:tr w:rsidR="005531E4" w:rsidRPr="0041387E" w14:paraId="54A77505" w14:textId="77777777" w:rsidTr="000B51DE">
        <w:tblPrEx>
          <w:jc w:val="left"/>
        </w:tblPrEx>
        <w:trPr>
          <w:trHeight w:val="300"/>
        </w:trPr>
        <w:tc>
          <w:tcPr>
            <w:tcW w:w="5782" w:type="dxa"/>
            <w:noWrap/>
          </w:tcPr>
          <w:p w14:paraId="6400F99A"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Vacaciones de mitad de año de personal administrativos </w:t>
            </w:r>
          </w:p>
        </w:tc>
        <w:tc>
          <w:tcPr>
            <w:tcW w:w="3706" w:type="dxa"/>
            <w:noWrap/>
          </w:tcPr>
          <w:p w14:paraId="147481E2" w14:textId="0CB81A8A"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8B7266"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al </w:t>
            </w:r>
            <w:r w:rsidR="00E4016C" w:rsidRPr="0041387E">
              <w:rPr>
                <w:rFonts w:ascii="Century Gothic" w:eastAsia="Times New Roman" w:hAnsi="Century Gothic" w:cs="Times New Roman"/>
                <w:kern w:val="0"/>
                <w:sz w:val="24"/>
                <w:szCs w:val="24"/>
                <w:lang w:eastAsia="es-CO"/>
                <w14:ligatures w14:val="none"/>
              </w:rPr>
              <w:t>10</w:t>
            </w:r>
            <w:r w:rsidRPr="0041387E">
              <w:rPr>
                <w:rFonts w:ascii="Century Gothic" w:eastAsia="Times New Roman" w:hAnsi="Century Gothic" w:cs="Times New Roman"/>
                <w:kern w:val="0"/>
                <w:sz w:val="24"/>
                <w:szCs w:val="24"/>
                <w:lang w:eastAsia="es-CO"/>
                <w14:ligatures w14:val="none"/>
              </w:rPr>
              <w:t xml:space="preserve"> de julio de 2025</w:t>
            </w:r>
          </w:p>
        </w:tc>
      </w:tr>
      <w:tr w:rsidR="005E4BD2" w:rsidRPr="0041387E" w14:paraId="121E26A1" w14:textId="77777777" w:rsidTr="000B51DE">
        <w:tblPrEx>
          <w:jc w:val="left"/>
        </w:tblPrEx>
        <w:trPr>
          <w:trHeight w:val="300"/>
        </w:trPr>
        <w:tc>
          <w:tcPr>
            <w:tcW w:w="5782" w:type="dxa"/>
            <w:noWrap/>
          </w:tcPr>
          <w:p w14:paraId="3D9458BB" w14:textId="437110E9" w:rsidR="005E4BD2" w:rsidRPr="0041387E" w:rsidRDefault="005E4BD2"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Validaciones de cursos y </w:t>
            </w:r>
            <w:r w:rsidR="00334408" w:rsidRPr="0041387E">
              <w:rPr>
                <w:rFonts w:ascii="Century Gothic" w:eastAsia="Times New Roman" w:hAnsi="Century Gothic" w:cs="Times New Roman"/>
                <w:kern w:val="0"/>
                <w:sz w:val="24"/>
                <w:szCs w:val="24"/>
                <w:lang w:eastAsia="es-CO"/>
                <w14:ligatures w14:val="none"/>
              </w:rPr>
              <w:t>carrera</w:t>
            </w:r>
          </w:p>
        </w:tc>
        <w:tc>
          <w:tcPr>
            <w:tcW w:w="3706" w:type="dxa"/>
            <w:noWrap/>
          </w:tcPr>
          <w:p w14:paraId="7F1CE22F" w14:textId="12475C3E" w:rsidR="005E4BD2" w:rsidRPr="0041387E" w:rsidRDefault="005E4BD2"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Del 23 al 29 de julio de 2025</w:t>
            </w:r>
          </w:p>
        </w:tc>
      </w:tr>
      <w:tr w:rsidR="005531E4" w:rsidRPr="0041387E" w14:paraId="7B74F5ED" w14:textId="77777777" w:rsidTr="000B51DE">
        <w:tblPrEx>
          <w:jc w:val="left"/>
        </w:tblPrEx>
        <w:trPr>
          <w:trHeight w:val="300"/>
        </w:trPr>
        <w:tc>
          <w:tcPr>
            <w:tcW w:w="5782" w:type="dxa"/>
            <w:noWrap/>
          </w:tcPr>
          <w:p w14:paraId="37412A51" w14:textId="0DDED0B1"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Reinicio de actividades personal docente </w:t>
            </w:r>
          </w:p>
        </w:tc>
        <w:tc>
          <w:tcPr>
            <w:tcW w:w="3706" w:type="dxa"/>
            <w:noWrap/>
          </w:tcPr>
          <w:p w14:paraId="5A0135AC" w14:textId="72E8381E" w:rsidR="005531E4" w:rsidRPr="0041387E" w:rsidRDefault="00E4016C"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16</w:t>
            </w:r>
            <w:r w:rsidR="005531E4" w:rsidRPr="0041387E">
              <w:rPr>
                <w:rFonts w:ascii="Century Gothic" w:eastAsia="Times New Roman" w:hAnsi="Century Gothic" w:cs="Times New Roman"/>
                <w:kern w:val="0"/>
                <w:sz w:val="24"/>
                <w:szCs w:val="24"/>
                <w:lang w:eastAsia="es-CO"/>
                <w14:ligatures w14:val="none"/>
              </w:rPr>
              <w:t xml:space="preserve"> de julio de 2025</w:t>
            </w:r>
          </w:p>
        </w:tc>
      </w:tr>
      <w:tr w:rsidR="00E4016C" w:rsidRPr="0041387E" w14:paraId="10B7B07D" w14:textId="77777777" w:rsidTr="000B51DE">
        <w:tblPrEx>
          <w:jc w:val="left"/>
        </w:tblPrEx>
        <w:trPr>
          <w:trHeight w:val="300"/>
        </w:trPr>
        <w:tc>
          <w:tcPr>
            <w:tcW w:w="5782" w:type="dxa"/>
            <w:noWrap/>
          </w:tcPr>
          <w:p w14:paraId="3DF81F91" w14:textId="00146444" w:rsidR="00E4016C" w:rsidRPr="0041387E" w:rsidRDefault="00E4016C" w:rsidP="00E4016C">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Reinicio de actividades personal administrativo</w:t>
            </w:r>
          </w:p>
        </w:tc>
        <w:tc>
          <w:tcPr>
            <w:tcW w:w="3706" w:type="dxa"/>
            <w:noWrap/>
          </w:tcPr>
          <w:p w14:paraId="72DFD9E9" w14:textId="32645680" w:rsidR="00E4016C" w:rsidRPr="0041387E" w:rsidRDefault="00E4016C" w:rsidP="00E4016C">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11 de julio de 2025</w:t>
            </w:r>
          </w:p>
        </w:tc>
      </w:tr>
      <w:tr w:rsidR="00E4016C" w:rsidRPr="0041387E" w14:paraId="35E481DB" w14:textId="77777777" w:rsidTr="000B51DE">
        <w:tblPrEx>
          <w:jc w:val="left"/>
        </w:tblPrEx>
        <w:trPr>
          <w:trHeight w:val="300"/>
        </w:trPr>
        <w:tc>
          <w:tcPr>
            <w:tcW w:w="5782" w:type="dxa"/>
            <w:noWrap/>
          </w:tcPr>
          <w:p w14:paraId="510B7B42" w14:textId="77777777" w:rsidR="00E4016C" w:rsidRPr="0041387E" w:rsidRDefault="00E4016C" w:rsidP="00E4016C">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Ceremonia de grado</w:t>
            </w:r>
          </w:p>
        </w:tc>
        <w:tc>
          <w:tcPr>
            <w:tcW w:w="3706" w:type="dxa"/>
            <w:noWrap/>
          </w:tcPr>
          <w:p w14:paraId="40847E0D" w14:textId="77777777" w:rsidR="00E4016C" w:rsidRPr="0041387E" w:rsidRDefault="00E4016C" w:rsidP="00E4016C">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Según circular de Secretaria General</w:t>
            </w:r>
          </w:p>
        </w:tc>
      </w:tr>
      <w:tr w:rsidR="00E4016C" w:rsidRPr="0041387E" w14:paraId="235ABB33" w14:textId="77777777" w:rsidTr="000B51DE">
        <w:tblPrEx>
          <w:jc w:val="left"/>
        </w:tblPrEx>
        <w:trPr>
          <w:trHeight w:val="300"/>
        </w:trPr>
        <w:tc>
          <w:tcPr>
            <w:tcW w:w="5782" w:type="dxa"/>
            <w:noWrap/>
          </w:tcPr>
          <w:p w14:paraId="1A566CD4" w14:textId="77777777" w:rsidR="00E4016C" w:rsidRPr="0041387E" w:rsidRDefault="00E4016C" w:rsidP="00E4016C">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Inicio de Semestre de 2025-II</w:t>
            </w:r>
          </w:p>
        </w:tc>
        <w:tc>
          <w:tcPr>
            <w:tcW w:w="3706" w:type="dxa"/>
            <w:noWrap/>
          </w:tcPr>
          <w:p w14:paraId="0099B253" w14:textId="77777777" w:rsidR="00E4016C" w:rsidRPr="0041387E" w:rsidRDefault="00E4016C" w:rsidP="00E4016C">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4 de agosto de 2025</w:t>
            </w:r>
          </w:p>
        </w:tc>
      </w:tr>
    </w:tbl>
    <w:p w14:paraId="428D9712" w14:textId="54F8AE7C" w:rsidR="00037833" w:rsidRPr="0041387E" w:rsidRDefault="00037833" w:rsidP="00037833">
      <w:pPr>
        <w:rPr>
          <w:rFonts w:ascii="Century Gothic" w:hAnsi="Century Gothic"/>
        </w:rPr>
      </w:pPr>
    </w:p>
    <w:p w14:paraId="0289C239" w14:textId="5CFF1F1F" w:rsidR="006F4062" w:rsidRPr="0041387E" w:rsidRDefault="006F4062" w:rsidP="008B7266">
      <w:pPr>
        <w:spacing w:after="120" w:line="276" w:lineRule="auto"/>
        <w:ind w:left="-567"/>
        <w:jc w:val="both"/>
        <w:rPr>
          <w:rFonts w:ascii="Century Gothic" w:eastAsia="Calibri" w:hAnsi="Century Gothic" w:cs="Tahoma"/>
          <w:b/>
          <w:kern w:val="0"/>
          <w:lang w:val="es-ES"/>
          <w14:ligatures w14:val="none"/>
        </w:rPr>
      </w:pPr>
      <w:r w:rsidRPr="0041387E">
        <w:rPr>
          <w:rFonts w:ascii="Century Gothic" w:eastAsia="Calibri" w:hAnsi="Century Gothic" w:cs="Tahoma"/>
          <w:b/>
          <w:kern w:val="0"/>
          <w:lang w:val="es-ES"/>
          <w14:ligatures w14:val="none"/>
        </w:rPr>
        <w:lastRenderedPageBreak/>
        <w:t xml:space="preserve">ARTÍCULO SEGUNDO: </w:t>
      </w:r>
      <w:r w:rsidRPr="0041387E">
        <w:rPr>
          <w:rFonts w:ascii="Century Gothic" w:eastAsia="Calibri" w:hAnsi="Century Gothic" w:cs="Tahoma"/>
          <w:kern w:val="0"/>
          <w:lang w:val="es-ES"/>
          <w14:ligatures w14:val="none"/>
        </w:rPr>
        <w:t>El proceso de admisión de segundo y tercer llamado se realizará únicamente si, al concluir el primer llamado, quedan cupos disponibles en los programas académicos ofertados por la Universidad de Córdoba.</w:t>
      </w:r>
    </w:p>
    <w:p w14:paraId="40B01521" w14:textId="2B542552" w:rsidR="005531E4" w:rsidRPr="0041387E" w:rsidRDefault="005531E4" w:rsidP="008B7266">
      <w:pPr>
        <w:spacing w:after="120" w:line="276" w:lineRule="auto"/>
        <w:ind w:left="-567"/>
        <w:jc w:val="both"/>
        <w:rPr>
          <w:rFonts w:ascii="Century Gothic" w:eastAsia="Calibri" w:hAnsi="Century Gothic" w:cs="Tahoma"/>
          <w:kern w:val="0"/>
          <w:lang w:val="es-ES"/>
          <w14:ligatures w14:val="none"/>
        </w:rPr>
      </w:pPr>
      <w:r w:rsidRPr="0041387E">
        <w:rPr>
          <w:rFonts w:ascii="Century Gothic" w:eastAsia="Calibri" w:hAnsi="Century Gothic" w:cs="Tahoma"/>
          <w:b/>
          <w:kern w:val="0"/>
          <w:lang w:val="es-ES"/>
          <w14:ligatures w14:val="none"/>
        </w:rPr>
        <w:t xml:space="preserve">ARTÍCULO </w:t>
      </w:r>
      <w:r w:rsidR="006F4062" w:rsidRPr="0041387E">
        <w:rPr>
          <w:rFonts w:ascii="Century Gothic" w:eastAsia="Calibri" w:hAnsi="Century Gothic" w:cs="Tahoma"/>
          <w:b/>
          <w:kern w:val="0"/>
          <w:lang w:val="es-ES"/>
          <w14:ligatures w14:val="none"/>
        </w:rPr>
        <w:t>TERCERO:</w:t>
      </w:r>
      <w:r w:rsidR="006F4062" w:rsidRPr="0041387E">
        <w:rPr>
          <w:rFonts w:ascii="Century Gothic" w:eastAsia="Calibri" w:hAnsi="Century Gothic" w:cs="Tahoma"/>
          <w:b/>
          <w:spacing w:val="-1"/>
          <w:kern w:val="0"/>
          <w:lang w:val="es-ES"/>
          <w14:ligatures w14:val="none"/>
        </w:rPr>
        <w:t xml:space="preserve"> </w:t>
      </w:r>
      <w:r w:rsidRPr="0041387E">
        <w:rPr>
          <w:rFonts w:ascii="Century Gothic" w:eastAsia="Calibri" w:hAnsi="Century Gothic" w:cs="Tahoma"/>
          <w:kern w:val="0"/>
          <w:lang w:val="es-ES"/>
          <w14:ligatures w14:val="none"/>
        </w:rPr>
        <w:t>Desarrollo de clases. La oferta académica se desarrollará de manera presencial. Durante el desarrollo del periodo académico, el programa podrá realizar algunas actividades con apoyo de las tecnologías de la información y comunicación TIC´s.</w:t>
      </w:r>
    </w:p>
    <w:p w14:paraId="3E277166" w14:textId="06D53051" w:rsidR="005531E4" w:rsidRPr="0041387E" w:rsidRDefault="005531E4" w:rsidP="008B7266">
      <w:pPr>
        <w:spacing w:after="200" w:line="276" w:lineRule="auto"/>
        <w:ind w:left="-567"/>
        <w:jc w:val="both"/>
        <w:rPr>
          <w:rFonts w:ascii="Century Gothic" w:eastAsia="Calibri" w:hAnsi="Century Gothic" w:cs="Tahoma"/>
          <w:spacing w:val="-1"/>
          <w:kern w:val="0"/>
          <w:lang w:val="es-ES"/>
          <w14:ligatures w14:val="none"/>
        </w:rPr>
      </w:pPr>
      <w:r w:rsidRPr="0041387E">
        <w:rPr>
          <w:rFonts w:ascii="Century Gothic" w:eastAsia="Calibri" w:hAnsi="Century Gothic" w:cs="Tahoma"/>
          <w:b/>
          <w:kern w:val="0"/>
          <w:lang w:val="es-ES"/>
          <w14:ligatures w14:val="none"/>
        </w:rPr>
        <w:t xml:space="preserve">ARTÍCULO </w:t>
      </w:r>
      <w:r w:rsidR="006F4062" w:rsidRPr="0041387E">
        <w:rPr>
          <w:rFonts w:ascii="Century Gothic" w:eastAsia="Times New Roman" w:hAnsi="Century Gothic" w:cs="Times New Roman"/>
          <w:b/>
          <w:kern w:val="0"/>
          <w:sz w:val="24"/>
          <w:szCs w:val="24"/>
          <w:lang w:eastAsia="es-CO"/>
          <w14:ligatures w14:val="none"/>
        </w:rPr>
        <w:t>CUARTO:</w:t>
      </w:r>
      <w:r w:rsidR="006F4062" w:rsidRPr="0041387E">
        <w:rPr>
          <w:rFonts w:ascii="Century Gothic" w:eastAsia="Calibri" w:hAnsi="Century Gothic" w:cs="Tahoma"/>
          <w:b/>
          <w:spacing w:val="-1"/>
          <w:kern w:val="0"/>
          <w:lang w:val="es-ES"/>
          <w14:ligatures w14:val="none"/>
        </w:rPr>
        <w:t xml:space="preserve"> </w:t>
      </w:r>
      <w:r w:rsidRPr="0041387E">
        <w:rPr>
          <w:rFonts w:ascii="Century Gothic" w:eastAsia="Calibri" w:hAnsi="Century Gothic" w:cs="Tahoma"/>
          <w:spacing w:val="-1"/>
          <w:kern w:val="0"/>
          <w:lang w:val="es-ES"/>
          <w14:ligatures w14:val="none"/>
        </w:rPr>
        <w:t>En los programas de pregrado adscritos a la facultad de Ciencias de la Salud en el periodo 202</w:t>
      </w:r>
      <w:r w:rsidR="008B7266" w:rsidRPr="0041387E">
        <w:rPr>
          <w:rFonts w:ascii="Century Gothic" w:eastAsia="Calibri" w:hAnsi="Century Gothic" w:cs="Tahoma"/>
          <w:spacing w:val="-1"/>
          <w:kern w:val="0"/>
          <w:lang w:val="es-ES"/>
          <w14:ligatures w14:val="none"/>
        </w:rPr>
        <w:t>5</w:t>
      </w:r>
      <w:r w:rsidRPr="0041387E">
        <w:rPr>
          <w:rFonts w:ascii="Century Gothic" w:eastAsia="Calibri" w:hAnsi="Century Gothic" w:cs="Tahoma"/>
          <w:spacing w:val="-1"/>
          <w:kern w:val="0"/>
          <w:lang w:val="es-ES"/>
          <w14:ligatures w14:val="none"/>
        </w:rPr>
        <w:t>-1, los cursos con prácticas formativas tendrán una duración de 18 semanas, según lo establecido en su registro calificado y debe ser desarrollados de la siguiente manera:</w:t>
      </w:r>
    </w:p>
    <w:tbl>
      <w:tblPr>
        <w:tblStyle w:val="Tablaconcuadrcula"/>
        <w:tblW w:w="0" w:type="auto"/>
        <w:tblLook w:val="04A0" w:firstRow="1" w:lastRow="0" w:firstColumn="1" w:lastColumn="0" w:noHBand="0" w:noVBand="1"/>
      </w:tblPr>
      <w:tblGrid>
        <w:gridCol w:w="5782"/>
        <w:gridCol w:w="3706"/>
      </w:tblGrid>
      <w:tr w:rsidR="005531E4" w:rsidRPr="0041387E" w14:paraId="5DEFCB55" w14:textId="77777777" w:rsidTr="000B51DE">
        <w:trPr>
          <w:trHeight w:val="288"/>
        </w:trPr>
        <w:tc>
          <w:tcPr>
            <w:tcW w:w="5782" w:type="dxa"/>
            <w:noWrap/>
            <w:hideMark/>
          </w:tcPr>
          <w:p w14:paraId="14C75E28" w14:textId="77777777" w:rsidR="005531E4" w:rsidRPr="0041387E" w:rsidRDefault="005531E4" w:rsidP="000C3B30">
            <w:pPr>
              <w:jc w:val="center"/>
              <w:rPr>
                <w:rFonts w:ascii="Century Gothic" w:hAnsi="Century Gothic"/>
                <w:b/>
                <w:sz w:val="24"/>
                <w:szCs w:val="24"/>
              </w:rPr>
            </w:pPr>
            <w:r w:rsidRPr="0041387E">
              <w:rPr>
                <w:rFonts w:ascii="Century Gothic" w:eastAsia="Times New Roman" w:hAnsi="Century Gothic" w:cs="Times New Roman"/>
                <w:b/>
                <w:kern w:val="0"/>
                <w:sz w:val="24"/>
                <w:szCs w:val="24"/>
                <w:lang w:eastAsia="es-CO"/>
                <w14:ligatures w14:val="none"/>
              </w:rPr>
              <w:t>ACTIVIDAD</w:t>
            </w:r>
          </w:p>
        </w:tc>
        <w:tc>
          <w:tcPr>
            <w:tcW w:w="3706" w:type="dxa"/>
            <w:noWrap/>
            <w:hideMark/>
          </w:tcPr>
          <w:p w14:paraId="3F73F0F5" w14:textId="77777777" w:rsidR="005531E4" w:rsidRPr="0041387E" w:rsidRDefault="005531E4" w:rsidP="000C3B30">
            <w:pPr>
              <w:jc w:val="center"/>
              <w:rPr>
                <w:rFonts w:ascii="Century Gothic" w:hAnsi="Century Gothic"/>
                <w:b/>
                <w:sz w:val="24"/>
                <w:szCs w:val="24"/>
              </w:rPr>
            </w:pPr>
            <w:r w:rsidRPr="0041387E">
              <w:rPr>
                <w:rFonts w:ascii="Century Gothic" w:eastAsia="Times New Roman" w:hAnsi="Century Gothic" w:cs="Times New Roman"/>
                <w:b/>
                <w:kern w:val="0"/>
                <w:sz w:val="24"/>
                <w:szCs w:val="24"/>
                <w:lang w:eastAsia="es-CO"/>
                <w14:ligatures w14:val="none"/>
              </w:rPr>
              <w:t>FECHAS</w:t>
            </w:r>
          </w:p>
        </w:tc>
      </w:tr>
      <w:tr w:rsidR="005531E4" w:rsidRPr="0041387E" w14:paraId="5A489C34" w14:textId="77777777" w:rsidTr="000B51DE">
        <w:trPr>
          <w:trHeight w:val="300"/>
        </w:trPr>
        <w:tc>
          <w:tcPr>
            <w:tcW w:w="5782" w:type="dxa"/>
            <w:noWrap/>
            <w:hideMark/>
          </w:tcPr>
          <w:p w14:paraId="53585E09"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Tercera evaluación acumulativa (final)</w:t>
            </w:r>
          </w:p>
        </w:tc>
        <w:tc>
          <w:tcPr>
            <w:tcW w:w="3706" w:type="dxa"/>
            <w:noWrap/>
            <w:hideMark/>
          </w:tcPr>
          <w:p w14:paraId="001C572A" w14:textId="55A6C079" w:rsidR="005531E4" w:rsidRPr="0041387E" w:rsidRDefault="005531E4" w:rsidP="005531E4">
            <w:pPr>
              <w:rPr>
                <w:rFonts w:ascii="Century Gothic" w:eastAsia="Times New Roman" w:hAnsi="Century Gothic" w:cs="Times New Roman"/>
                <w:kern w:val="0"/>
                <w:sz w:val="24"/>
                <w:szCs w:val="24"/>
                <w:highlight w:val="yellow"/>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D45871"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al </w:t>
            </w:r>
            <w:r w:rsidR="00B21E92" w:rsidRPr="0041387E">
              <w:rPr>
                <w:rFonts w:ascii="Century Gothic" w:eastAsia="Times New Roman" w:hAnsi="Century Gothic" w:cs="Times New Roman"/>
                <w:kern w:val="0"/>
                <w:sz w:val="24"/>
                <w:szCs w:val="24"/>
                <w:lang w:eastAsia="es-CO"/>
                <w14:ligatures w14:val="none"/>
              </w:rPr>
              <w:t>5</w:t>
            </w:r>
            <w:r w:rsidRPr="0041387E">
              <w:rPr>
                <w:rFonts w:ascii="Century Gothic" w:eastAsia="Times New Roman" w:hAnsi="Century Gothic" w:cs="Times New Roman"/>
                <w:kern w:val="0"/>
                <w:sz w:val="24"/>
                <w:szCs w:val="24"/>
                <w:lang w:eastAsia="es-CO"/>
                <w14:ligatures w14:val="none"/>
              </w:rPr>
              <w:t xml:space="preserve"> de ju</w:t>
            </w:r>
            <w:r w:rsidR="008B7266" w:rsidRPr="0041387E">
              <w:rPr>
                <w:rFonts w:ascii="Century Gothic" w:eastAsia="Times New Roman" w:hAnsi="Century Gothic" w:cs="Times New Roman"/>
                <w:kern w:val="0"/>
                <w:sz w:val="24"/>
                <w:szCs w:val="24"/>
                <w:lang w:eastAsia="es-CO"/>
                <w14:ligatures w14:val="none"/>
              </w:rPr>
              <w:t>l</w:t>
            </w:r>
            <w:r w:rsidRPr="0041387E">
              <w:rPr>
                <w:rFonts w:ascii="Century Gothic" w:eastAsia="Times New Roman" w:hAnsi="Century Gothic" w:cs="Times New Roman"/>
                <w:kern w:val="0"/>
                <w:sz w:val="24"/>
                <w:szCs w:val="24"/>
                <w:lang w:eastAsia="es-CO"/>
                <w14:ligatures w14:val="none"/>
              </w:rPr>
              <w:t>io de 2025</w:t>
            </w:r>
          </w:p>
        </w:tc>
      </w:tr>
      <w:tr w:rsidR="005531E4" w:rsidRPr="0041387E" w14:paraId="46A55A22" w14:textId="77777777" w:rsidTr="000B51DE">
        <w:trPr>
          <w:trHeight w:val="300"/>
        </w:trPr>
        <w:tc>
          <w:tcPr>
            <w:tcW w:w="5782" w:type="dxa"/>
            <w:noWrap/>
            <w:hideMark/>
          </w:tcPr>
          <w:p w14:paraId="2E9D6EB4"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Digitación de terceras notas parciales</w:t>
            </w:r>
          </w:p>
        </w:tc>
        <w:tc>
          <w:tcPr>
            <w:tcW w:w="3706" w:type="dxa"/>
            <w:noWrap/>
            <w:hideMark/>
          </w:tcPr>
          <w:p w14:paraId="68ACC242" w14:textId="3DA45C1C" w:rsidR="005531E4" w:rsidRPr="0041387E" w:rsidRDefault="005531E4" w:rsidP="005531E4">
            <w:pPr>
              <w:rPr>
                <w:rFonts w:ascii="Century Gothic" w:eastAsia="Times New Roman" w:hAnsi="Century Gothic" w:cs="Times New Roman"/>
                <w:kern w:val="0"/>
                <w:sz w:val="24"/>
                <w:szCs w:val="24"/>
                <w:highlight w:val="yellow"/>
                <w:lang w:eastAsia="es-CO"/>
                <w14:ligatures w14:val="none"/>
              </w:rPr>
            </w:pPr>
            <w:r w:rsidRPr="0041387E">
              <w:rPr>
                <w:rFonts w:ascii="Century Gothic" w:eastAsia="Times New Roman" w:hAnsi="Century Gothic" w:cs="Times New Roman"/>
                <w:kern w:val="0"/>
                <w:sz w:val="24"/>
                <w:szCs w:val="24"/>
                <w:lang w:eastAsia="es-CO"/>
                <w14:ligatures w14:val="none"/>
              </w:rPr>
              <w:t xml:space="preserve">Del </w:t>
            </w:r>
            <w:r w:rsidR="00D45871"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a</w:t>
            </w:r>
            <w:r w:rsidR="006F4062" w:rsidRPr="0041387E">
              <w:rPr>
                <w:rFonts w:ascii="Century Gothic" w:eastAsia="Times New Roman" w:hAnsi="Century Gothic" w:cs="Times New Roman"/>
                <w:kern w:val="0"/>
                <w:sz w:val="24"/>
                <w:szCs w:val="24"/>
                <w:lang w:eastAsia="es-CO"/>
                <w14:ligatures w14:val="none"/>
              </w:rPr>
              <w:t xml:space="preserve">l </w:t>
            </w:r>
            <w:r w:rsidR="00B21E92" w:rsidRPr="0041387E">
              <w:rPr>
                <w:rFonts w:ascii="Century Gothic" w:eastAsia="Times New Roman" w:hAnsi="Century Gothic" w:cs="Times New Roman"/>
                <w:kern w:val="0"/>
                <w:sz w:val="24"/>
                <w:szCs w:val="24"/>
                <w:lang w:eastAsia="es-CO"/>
                <w14:ligatures w14:val="none"/>
              </w:rPr>
              <w:t>7</w:t>
            </w:r>
            <w:r w:rsidRPr="0041387E">
              <w:rPr>
                <w:rFonts w:ascii="Century Gothic" w:eastAsia="Times New Roman" w:hAnsi="Century Gothic" w:cs="Times New Roman"/>
                <w:kern w:val="0"/>
                <w:sz w:val="24"/>
                <w:szCs w:val="24"/>
                <w:lang w:eastAsia="es-CO"/>
                <w14:ligatures w14:val="none"/>
              </w:rPr>
              <w:t xml:space="preserve"> de ju</w:t>
            </w:r>
            <w:r w:rsidR="008B7266" w:rsidRPr="0041387E">
              <w:rPr>
                <w:rFonts w:ascii="Century Gothic" w:eastAsia="Times New Roman" w:hAnsi="Century Gothic" w:cs="Times New Roman"/>
                <w:kern w:val="0"/>
                <w:sz w:val="24"/>
                <w:szCs w:val="24"/>
                <w:lang w:eastAsia="es-CO"/>
                <w14:ligatures w14:val="none"/>
              </w:rPr>
              <w:t>l</w:t>
            </w:r>
            <w:r w:rsidRPr="0041387E">
              <w:rPr>
                <w:rFonts w:ascii="Century Gothic" w:eastAsia="Times New Roman" w:hAnsi="Century Gothic" w:cs="Times New Roman"/>
                <w:kern w:val="0"/>
                <w:sz w:val="24"/>
                <w:szCs w:val="24"/>
                <w:lang w:eastAsia="es-CO"/>
                <w14:ligatures w14:val="none"/>
              </w:rPr>
              <w:t>io de 2025</w:t>
            </w:r>
          </w:p>
        </w:tc>
      </w:tr>
      <w:tr w:rsidR="005531E4" w:rsidRPr="0041387E" w14:paraId="7ECD178C" w14:textId="77777777" w:rsidTr="000B51DE">
        <w:trPr>
          <w:trHeight w:val="300"/>
        </w:trPr>
        <w:tc>
          <w:tcPr>
            <w:tcW w:w="5782" w:type="dxa"/>
            <w:noWrap/>
            <w:hideMark/>
          </w:tcPr>
          <w:p w14:paraId="507FA35E"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Finalización del semestre académico</w:t>
            </w:r>
          </w:p>
        </w:tc>
        <w:tc>
          <w:tcPr>
            <w:tcW w:w="3706" w:type="dxa"/>
            <w:noWrap/>
            <w:hideMark/>
          </w:tcPr>
          <w:p w14:paraId="4BAB1EE5" w14:textId="2AF96BAB" w:rsidR="005531E4" w:rsidRPr="0041387E" w:rsidRDefault="00B2601E" w:rsidP="005531E4">
            <w:pPr>
              <w:rPr>
                <w:rFonts w:ascii="Century Gothic" w:eastAsia="Times New Roman" w:hAnsi="Century Gothic" w:cs="Times New Roman"/>
                <w:kern w:val="0"/>
                <w:sz w:val="24"/>
                <w:szCs w:val="24"/>
                <w:highlight w:val="yellow"/>
                <w:lang w:eastAsia="es-CO"/>
                <w14:ligatures w14:val="none"/>
              </w:rPr>
            </w:pPr>
            <w:r w:rsidRPr="0041387E">
              <w:rPr>
                <w:rFonts w:ascii="Century Gothic" w:eastAsia="Times New Roman" w:hAnsi="Century Gothic" w:cs="Times New Roman"/>
                <w:kern w:val="0"/>
                <w:sz w:val="24"/>
                <w:szCs w:val="24"/>
                <w:lang w:eastAsia="es-CO"/>
                <w14:ligatures w14:val="none"/>
              </w:rPr>
              <w:t>5</w:t>
            </w:r>
            <w:r w:rsidR="005531E4" w:rsidRPr="0041387E">
              <w:rPr>
                <w:rFonts w:ascii="Century Gothic" w:eastAsia="Times New Roman" w:hAnsi="Century Gothic" w:cs="Times New Roman"/>
                <w:kern w:val="0"/>
                <w:sz w:val="24"/>
                <w:szCs w:val="24"/>
                <w:lang w:eastAsia="es-CO"/>
                <w14:ligatures w14:val="none"/>
              </w:rPr>
              <w:t xml:space="preserve"> de ju</w:t>
            </w:r>
            <w:r w:rsidR="008B7266" w:rsidRPr="0041387E">
              <w:rPr>
                <w:rFonts w:ascii="Century Gothic" w:eastAsia="Times New Roman" w:hAnsi="Century Gothic" w:cs="Times New Roman"/>
                <w:kern w:val="0"/>
                <w:sz w:val="24"/>
                <w:szCs w:val="24"/>
                <w:lang w:eastAsia="es-CO"/>
                <w14:ligatures w14:val="none"/>
              </w:rPr>
              <w:t>l</w:t>
            </w:r>
            <w:r w:rsidR="005531E4" w:rsidRPr="0041387E">
              <w:rPr>
                <w:rFonts w:ascii="Century Gothic" w:eastAsia="Times New Roman" w:hAnsi="Century Gothic" w:cs="Times New Roman"/>
                <w:kern w:val="0"/>
                <w:sz w:val="24"/>
                <w:szCs w:val="24"/>
                <w:lang w:eastAsia="es-CO"/>
                <w14:ligatures w14:val="none"/>
              </w:rPr>
              <w:t>io de 2025</w:t>
            </w:r>
          </w:p>
        </w:tc>
      </w:tr>
      <w:tr w:rsidR="005531E4" w:rsidRPr="0041387E" w14:paraId="1E768FDE" w14:textId="77777777" w:rsidTr="000B51DE">
        <w:trPr>
          <w:trHeight w:val="300"/>
        </w:trPr>
        <w:tc>
          <w:tcPr>
            <w:tcW w:w="5782" w:type="dxa"/>
            <w:noWrap/>
            <w:vAlign w:val="bottom"/>
          </w:tcPr>
          <w:p w14:paraId="1FBE1248"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Solicitud de rectificación de la tercera nota parcial (Art. 69 del R.A.E.)</w:t>
            </w:r>
          </w:p>
        </w:tc>
        <w:tc>
          <w:tcPr>
            <w:tcW w:w="3706" w:type="dxa"/>
            <w:noWrap/>
            <w:vAlign w:val="bottom"/>
          </w:tcPr>
          <w:p w14:paraId="59D01305" w14:textId="4A1BCC28" w:rsidR="005531E4" w:rsidRPr="0041387E" w:rsidRDefault="005531E4" w:rsidP="005531E4">
            <w:pPr>
              <w:rPr>
                <w:rFonts w:ascii="Century Gothic" w:eastAsia="Times New Roman" w:hAnsi="Century Gothic" w:cs="Times New Roman"/>
                <w:kern w:val="0"/>
                <w:sz w:val="24"/>
                <w:szCs w:val="24"/>
                <w:highlight w:val="yellow"/>
                <w:lang w:eastAsia="es-CO"/>
                <w14:ligatures w14:val="none"/>
              </w:rPr>
            </w:pPr>
            <w:r w:rsidRPr="0041387E">
              <w:rPr>
                <w:rFonts w:ascii="Century Gothic" w:eastAsia="Times New Roman" w:hAnsi="Century Gothic" w:cs="Times New Roman"/>
                <w:kern w:val="0"/>
                <w:sz w:val="24"/>
                <w:szCs w:val="24"/>
                <w:lang w:eastAsia="es-CO"/>
                <w14:ligatures w14:val="none"/>
              </w:rPr>
              <w:t xml:space="preserve">Hasta el </w:t>
            </w:r>
            <w:r w:rsidR="009736BF" w:rsidRPr="0041387E">
              <w:rPr>
                <w:rFonts w:ascii="Century Gothic" w:eastAsia="Times New Roman" w:hAnsi="Century Gothic" w:cs="Times New Roman"/>
                <w:kern w:val="0"/>
                <w:sz w:val="24"/>
                <w:szCs w:val="24"/>
                <w:lang w:eastAsia="es-CO"/>
                <w14:ligatures w14:val="none"/>
              </w:rPr>
              <w:t>1</w:t>
            </w:r>
            <w:r w:rsidR="000D1643" w:rsidRPr="0041387E">
              <w:rPr>
                <w:rFonts w:ascii="Century Gothic" w:eastAsia="Times New Roman" w:hAnsi="Century Gothic" w:cs="Times New Roman"/>
                <w:kern w:val="0"/>
                <w:sz w:val="24"/>
                <w:szCs w:val="24"/>
                <w:lang w:eastAsia="es-CO"/>
                <w14:ligatures w14:val="none"/>
              </w:rPr>
              <w:t>1</w:t>
            </w:r>
            <w:r w:rsidRPr="0041387E">
              <w:rPr>
                <w:rFonts w:ascii="Century Gothic" w:eastAsia="Times New Roman" w:hAnsi="Century Gothic" w:cs="Times New Roman"/>
                <w:kern w:val="0"/>
                <w:sz w:val="24"/>
                <w:szCs w:val="24"/>
                <w:lang w:eastAsia="es-CO"/>
                <w14:ligatures w14:val="none"/>
              </w:rPr>
              <w:t xml:space="preserve"> de ju</w:t>
            </w:r>
            <w:r w:rsidR="009736BF" w:rsidRPr="0041387E">
              <w:rPr>
                <w:rFonts w:ascii="Century Gothic" w:eastAsia="Times New Roman" w:hAnsi="Century Gothic" w:cs="Times New Roman"/>
                <w:kern w:val="0"/>
                <w:sz w:val="24"/>
                <w:szCs w:val="24"/>
                <w:lang w:eastAsia="es-CO"/>
                <w14:ligatures w14:val="none"/>
              </w:rPr>
              <w:t>l</w:t>
            </w:r>
            <w:r w:rsidRPr="0041387E">
              <w:rPr>
                <w:rFonts w:ascii="Century Gothic" w:eastAsia="Times New Roman" w:hAnsi="Century Gothic" w:cs="Times New Roman"/>
                <w:kern w:val="0"/>
                <w:sz w:val="24"/>
                <w:szCs w:val="24"/>
                <w:lang w:eastAsia="es-CO"/>
                <w14:ligatures w14:val="none"/>
              </w:rPr>
              <w:t>io de 2025</w:t>
            </w:r>
          </w:p>
        </w:tc>
      </w:tr>
      <w:tr w:rsidR="005531E4" w:rsidRPr="0041387E" w14:paraId="0AFC980C" w14:textId="77777777" w:rsidTr="000B51DE">
        <w:trPr>
          <w:trHeight w:val="300"/>
        </w:trPr>
        <w:tc>
          <w:tcPr>
            <w:tcW w:w="5782" w:type="dxa"/>
            <w:noWrap/>
            <w:hideMark/>
          </w:tcPr>
          <w:p w14:paraId="457A0473" w14:textId="77777777" w:rsidR="005531E4" w:rsidRPr="0041387E" w:rsidRDefault="005531E4" w:rsidP="005531E4">
            <w:pPr>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Cierre oficial de la Plataforma Académica</w:t>
            </w:r>
          </w:p>
        </w:tc>
        <w:tc>
          <w:tcPr>
            <w:tcW w:w="3706" w:type="dxa"/>
            <w:noWrap/>
            <w:hideMark/>
          </w:tcPr>
          <w:p w14:paraId="75099095" w14:textId="621A1612" w:rsidR="005531E4" w:rsidRPr="0041387E" w:rsidRDefault="009736BF" w:rsidP="005531E4">
            <w:pPr>
              <w:rPr>
                <w:rFonts w:ascii="Century Gothic" w:eastAsia="Times New Roman" w:hAnsi="Century Gothic" w:cs="Times New Roman"/>
                <w:kern w:val="0"/>
                <w:sz w:val="24"/>
                <w:szCs w:val="24"/>
                <w:highlight w:val="yellow"/>
                <w:lang w:eastAsia="es-CO"/>
                <w14:ligatures w14:val="none"/>
              </w:rPr>
            </w:pPr>
            <w:r w:rsidRPr="0041387E">
              <w:rPr>
                <w:rFonts w:ascii="Century Gothic" w:eastAsia="Times New Roman" w:hAnsi="Century Gothic" w:cs="Times New Roman"/>
                <w:kern w:val="0"/>
                <w:sz w:val="24"/>
                <w:szCs w:val="24"/>
                <w:lang w:eastAsia="es-CO"/>
                <w14:ligatures w14:val="none"/>
              </w:rPr>
              <w:t>12</w:t>
            </w:r>
            <w:r w:rsidR="005531E4" w:rsidRPr="0041387E">
              <w:rPr>
                <w:rFonts w:ascii="Century Gothic" w:eastAsia="Times New Roman" w:hAnsi="Century Gothic" w:cs="Times New Roman"/>
                <w:kern w:val="0"/>
                <w:sz w:val="24"/>
                <w:szCs w:val="24"/>
                <w:lang w:eastAsia="es-CO"/>
                <w14:ligatures w14:val="none"/>
              </w:rPr>
              <w:t xml:space="preserve"> de ju</w:t>
            </w:r>
            <w:r w:rsidRPr="0041387E">
              <w:rPr>
                <w:rFonts w:ascii="Century Gothic" w:eastAsia="Times New Roman" w:hAnsi="Century Gothic" w:cs="Times New Roman"/>
                <w:kern w:val="0"/>
                <w:sz w:val="24"/>
                <w:szCs w:val="24"/>
                <w:lang w:eastAsia="es-CO"/>
                <w14:ligatures w14:val="none"/>
              </w:rPr>
              <w:t>l</w:t>
            </w:r>
            <w:r w:rsidR="005531E4" w:rsidRPr="0041387E">
              <w:rPr>
                <w:rFonts w:ascii="Century Gothic" w:eastAsia="Times New Roman" w:hAnsi="Century Gothic" w:cs="Times New Roman"/>
                <w:kern w:val="0"/>
                <w:sz w:val="24"/>
                <w:szCs w:val="24"/>
                <w:lang w:eastAsia="es-CO"/>
                <w14:ligatures w14:val="none"/>
              </w:rPr>
              <w:t>io de 2025</w:t>
            </w:r>
          </w:p>
        </w:tc>
      </w:tr>
    </w:tbl>
    <w:p w14:paraId="42C9D2D6" w14:textId="77777777" w:rsidR="0041387E" w:rsidRDefault="0041387E" w:rsidP="005531E4">
      <w:pPr>
        <w:spacing w:after="200" w:line="276" w:lineRule="auto"/>
        <w:jc w:val="both"/>
        <w:rPr>
          <w:rFonts w:ascii="Century Gothic" w:eastAsia="Times New Roman" w:hAnsi="Century Gothic" w:cs="Times New Roman"/>
          <w:b/>
          <w:kern w:val="0"/>
          <w:sz w:val="24"/>
          <w:szCs w:val="24"/>
          <w:lang w:eastAsia="es-CO"/>
          <w14:ligatures w14:val="none"/>
        </w:rPr>
      </w:pPr>
    </w:p>
    <w:p w14:paraId="49579808" w14:textId="24251C8B" w:rsidR="005531E4" w:rsidRPr="0041387E" w:rsidRDefault="005531E4" w:rsidP="0041387E">
      <w:pPr>
        <w:spacing w:after="200" w:line="276" w:lineRule="auto"/>
        <w:ind w:left="-567"/>
        <w:jc w:val="both"/>
        <w:rPr>
          <w:rFonts w:ascii="Century Gothic" w:eastAsia="Calibri" w:hAnsi="Century Gothic" w:cs="Tahoma"/>
          <w:spacing w:val="-1"/>
          <w:kern w:val="0"/>
          <w:lang w:val="es-ES"/>
          <w14:ligatures w14:val="none"/>
        </w:rPr>
      </w:pPr>
      <w:r w:rsidRPr="0041387E">
        <w:rPr>
          <w:rFonts w:ascii="Century Gothic" w:eastAsia="Times New Roman" w:hAnsi="Century Gothic" w:cs="Times New Roman"/>
          <w:b/>
          <w:kern w:val="0"/>
          <w:sz w:val="24"/>
          <w:szCs w:val="24"/>
          <w:lang w:eastAsia="es-CO"/>
          <w14:ligatures w14:val="none"/>
        </w:rPr>
        <w:t xml:space="preserve">ARTÍCULO </w:t>
      </w:r>
      <w:r w:rsidR="006F4062" w:rsidRPr="0041387E">
        <w:rPr>
          <w:rFonts w:ascii="Century Gothic" w:eastAsia="Times New Roman" w:hAnsi="Century Gothic" w:cs="Times New Roman"/>
          <w:b/>
          <w:kern w:val="0"/>
          <w:sz w:val="24"/>
          <w:szCs w:val="24"/>
          <w:lang w:eastAsia="es-CO"/>
          <w14:ligatures w14:val="none"/>
        </w:rPr>
        <w:t>QUINTO</w:t>
      </w:r>
      <w:r w:rsidRPr="0041387E">
        <w:rPr>
          <w:rFonts w:ascii="Century Gothic" w:eastAsia="Times New Roman" w:hAnsi="Century Gothic" w:cs="Times New Roman"/>
          <w:b/>
          <w:kern w:val="0"/>
          <w:sz w:val="24"/>
          <w:szCs w:val="24"/>
          <w:lang w:eastAsia="es-CO"/>
          <w14:ligatures w14:val="none"/>
        </w:rPr>
        <w:t>:</w:t>
      </w:r>
      <w:r w:rsidRPr="0041387E">
        <w:rPr>
          <w:rFonts w:ascii="Century Gothic" w:eastAsia="Calibri" w:hAnsi="Century Gothic" w:cs="Tahoma"/>
          <w:b/>
          <w:spacing w:val="-1"/>
          <w:kern w:val="0"/>
          <w:lang w:val="es-ES"/>
          <w14:ligatures w14:val="none"/>
        </w:rPr>
        <w:t xml:space="preserve"> </w:t>
      </w:r>
      <w:r w:rsidRPr="0041387E">
        <w:rPr>
          <w:rFonts w:ascii="Century Gothic" w:eastAsia="Calibri" w:hAnsi="Century Gothic" w:cs="Tahoma"/>
          <w:kern w:val="0"/>
          <w:lang w:val="es-ES"/>
          <w14:ligatures w14:val="none"/>
        </w:rPr>
        <w:t>El presente acuerdo rige a partir de su expedició</w:t>
      </w:r>
      <w:r w:rsidR="00A709AF" w:rsidRPr="0041387E">
        <w:rPr>
          <w:rFonts w:ascii="Century Gothic" w:eastAsia="Calibri" w:hAnsi="Century Gothic" w:cs="Tahoma"/>
          <w:kern w:val="0"/>
          <w:lang w:val="es-ES"/>
          <w14:ligatures w14:val="none"/>
        </w:rPr>
        <w:t>n</w:t>
      </w:r>
      <w:r w:rsidRPr="0041387E">
        <w:rPr>
          <w:rFonts w:ascii="Century Gothic" w:eastAsia="Calibri" w:hAnsi="Century Gothic" w:cs="Tahoma"/>
          <w:kern w:val="0"/>
          <w:lang w:val="es-ES"/>
          <w14:ligatures w14:val="none"/>
        </w:rPr>
        <w:t xml:space="preserve"> </w:t>
      </w:r>
      <w:r w:rsidR="00A709AF" w:rsidRPr="0041387E">
        <w:rPr>
          <w:rFonts w:ascii="Century Gothic" w:eastAsia="Calibri" w:hAnsi="Century Gothic" w:cs="Tahoma"/>
          <w:kern w:val="0"/>
          <w:lang w:val="es-ES"/>
          <w14:ligatures w14:val="none"/>
        </w:rPr>
        <w:t>y deroga las normas que le sean contrarias.</w:t>
      </w:r>
      <w:r w:rsidRPr="0041387E">
        <w:rPr>
          <w:rFonts w:ascii="Century Gothic" w:eastAsia="Calibri" w:hAnsi="Century Gothic" w:cs="Tahoma"/>
          <w:kern w:val="0"/>
          <w:lang w:val="es-ES"/>
          <w14:ligatures w14:val="none"/>
        </w:rPr>
        <w:t xml:space="preserve"> </w:t>
      </w:r>
    </w:p>
    <w:p w14:paraId="1C2E0DCE" w14:textId="6AD83233" w:rsidR="005531E4" w:rsidRPr="00F23882" w:rsidRDefault="005531E4" w:rsidP="00F23882">
      <w:pPr>
        <w:keepNext/>
        <w:spacing w:after="60" w:line="276" w:lineRule="auto"/>
        <w:jc w:val="center"/>
        <w:outlineLvl w:val="0"/>
        <w:rPr>
          <w:rFonts w:ascii="Century Gothic" w:eastAsia="Times New Roman" w:hAnsi="Century Gothic" w:cs="Times New Roman"/>
          <w:b/>
          <w:kern w:val="0"/>
          <w:sz w:val="24"/>
          <w:szCs w:val="24"/>
          <w:lang w:eastAsia="es-CO"/>
          <w14:ligatures w14:val="none"/>
        </w:rPr>
      </w:pPr>
      <w:r w:rsidRPr="0041387E">
        <w:rPr>
          <w:rFonts w:ascii="Century Gothic" w:eastAsia="Times New Roman" w:hAnsi="Century Gothic" w:cs="Times New Roman"/>
          <w:b/>
          <w:kern w:val="0"/>
          <w:sz w:val="24"/>
          <w:szCs w:val="24"/>
          <w:lang w:eastAsia="es-CO"/>
          <w14:ligatures w14:val="none"/>
        </w:rPr>
        <w:t>COMUNÍQUESE, PUBLÍQUESE Y CÚMPLASE</w:t>
      </w:r>
    </w:p>
    <w:p w14:paraId="435CE35F" w14:textId="25A2828B" w:rsidR="00F23882" w:rsidRDefault="005531E4" w:rsidP="00F23882">
      <w:pPr>
        <w:spacing w:after="200" w:line="276" w:lineRule="auto"/>
        <w:ind w:left="-567"/>
        <w:jc w:val="both"/>
        <w:rPr>
          <w:rFonts w:ascii="Century Gothic" w:eastAsia="Times New Roman" w:hAnsi="Century Gothic" w:cs="Times New Roman"/>
          <w:kern w:val="0"/>
          <w:sz w:val="24"/>
          <w:szCs w:val="24"/>
          <w:lang w:eastAsia="es-CO"/>
          <w14:ligatures w14:val="none"/>
        </w:rPr>
      </w:pPr>
      <w:r w:rsidRPr="0041387E">
        <w:rPr>
          <w:rFonts w:ascii="Century Gothic" w:eastAsia="Times New Roman" w:hAnsi="Century Gothic" w:cs="Times New Roman"/>
          <w:kern w:val="0"/>
          <w:sz w:val="24"/>
          <w:szCs w:val="24"/>
          <w:lang w:eastAsia="es-CO"/>
          <w14:ligatures w14:val="none"/>
        </w:rPr>
        <w:t xml:space="preserve">Dado en Montería a </w:t>
      </w:r>
      <w:r w:rsidR="0041387E" w:rsidRPr="0041387E">
        <w:rPr>
          <w:rFonts w:ascii="Century Gothic" w:eastAsia="Times New Roman" w:hAnsi="Century Gothic" w:cs="Times New Roman"/>
          <w:kern w:val="0"/>
          <w:sz w:val="24"/>
          <w:szCs w:val="24"/>
          <w:lang w:eastAsia="es-CO"/>
          <w14:ligatures w14:val="none"/>
        </w:rPr>
        <w:t xml:space="preserve">los, </w:t>
      </w:r>
      <w:r w:rsidR="0041387E">
        <w:rPr>
          <w:rFonts w:ascii="Century Gothic" w:eastAsia="Times New Roman" w:hAnsi="Century Gothic" w:cs="Times New Roman"/>
          <w:kern w:val="0"/>
          <w:sz w:val="24"/>
          <w:szCs w:val="24"/>
          <w:lang w:eastAsia="es-CO"/>
          <w14:ligatures w14:val="none"/>
        </w:rPr>
        <w:t xml:space="preserve">24 </w:t>
      </w:r>
      <w:r w:rsidRPr="0041387E">
        <w:rPr>
          <w:rFonts w:ascii="Century Gothic" w:eastAsia="Times New Roman" w:hAnsi="Century Gothic" w:cs="Times New Roman"/>
          <w:kern w:val="0"/>
          <w:sz w:val="24"/>
          <w:szCs w:val="24"/>
          <w:lang w:eastAsia="es-CO"/>
          <w14:ligatures w14:val="none"/>
        </w:rPr>
        <w:t xml:space="preserve">días del mes de </w:t>
      </w:r>
      <w:r w:rsidR="0041387E">
        <w:rPr>
          <w:rFonts w:ascii="Century Gothic" w:eastAsia="Times New Roman" w:hAnsi="Century Gothic" w:cs="Times New Roman"/>
          <w:kern w:val="0"/>
          <w:sz w:val="24"/>
          <w:szCs w:val="24"/>
          <w:lang w:eastAsia="es-CO"/>
          <w14:ligatures w14:val="none"/>
        </w:rPr>
        <w:t xml:space="preserve">octubre </w:t>
      </w:r>
      <w:r w:rsidR="0041387E" w:rsidRPr="0041387E">
        <w:rPr>
          <w:rFonts w:ascii="Century Gothic" w:eastAsia="Times New Roman" w:hAnsi="Century Gothic" w:cs="Times New Roman"/>
          <w:kern w:val="0"/>
          <w:sz w:val="24"/>
          <w:szCs w:val="24"/>
          <w:lang w:eastAsia="es-CO"/>
          <w14:ligatures w14:val="none"/>
        </w:rPr>
        <w:t>de</w:t>
      </w:r>
      <w:r w:rsidRPr="0041387E">
        <w:rPr>
          <w:rFonts w:ascii="Century Gothic" w:eastAsia="Times New Roman" w:hAnsi="Century Gothic" w:cs="Times New Roman"/>
          <w:kern w:val="0"/>
          <w:sz w:val="24"/>
          <w:szCs w:val="24"/>
          <w:lang w:eastAsia="es-CO"/>
          <w14:ligatures w14:val="none"/>
        </w:rPr>
        <w:t xml:space="preserve"> 202</w:t>
      </w:r>
      <w:r w:rsidR="0041387E">
        <w:rPr>
          <w:rFonts w:ascii="Century Gothic" w:eastAsia="Times New Roman" w:hAnsi="Century Gothic" w:cs="Times New Roman"/>
          <w:kern w:val="0"/>
          <w:sz w:val="24"/>
          <w:szCs w:val="24"/>
          <w:lang w:eastAsia="es-CO"/>
          <w14:ligatures w14:val="none"/>
        </w:rPr>
        <w:t>4.</w:t>
      </w:r>
    </w:p>
    <w:p w14:paraId="6676D2D5" w14:textId="77777777" w:rsidR="00F23882" w:rsidRPr="00F23882" w:rsidRDefault="00F23882" w:rsidP="00F23882">
      <w:pPr>
        <w:spacing w:after="200" w:line="276" w:lineRule="auto"/>
        <w:ind w:left="-567"/>
        <w:jc w:val="both"/>
        <w:rPr>
          <w:rFonts w:ascii="Century Gothic" w:eastAsia="Times New Roman" w:hAnsi="Century Gothic" w:cs="Times New Roman"/>
          <w:kern w:val="0"/>
          <w:sz w:val="24"/>
          <w:szCs w:val="24"/>
          <w:lang w:eastAsia="es-CO"/>
          <w14:ligatures w14:val="none"/>
        </w:rPr>
      </w:pPr>
    </w:p>
    <w:p w14:paraId="1A16A157" w14:textId="422D88DD" w:rsidR="0041387E" w:rsidRPr="00F23882" w:rsidRDefault="0041387E" w:rsidP="0041387E">
      <w:pPr>
        <w:spacing w:after="200" w:line="276" w:lineRule="auto"/>
        <w:ind w:left="-567"/>
        <w:jc w:val="both"/>
        <w:rPr>
          <w:rFonts w:ascii="Century Gothic" w:eastAsia="Calibri" w:hAnsi="Century Gothic" w:cs="Tahoma"/>
          <w:b/>
          <w:spacing w:val="-1"/>
          <w:kern w:val="0"/>
          <w:lang w:val="es-ES"/>
          <w14:ligatures w14:val="none"/>
        </w:rPr>
      </w:pPr>
      <w:r w:rsidRPr="00F23882">
        <w:rPr>
          <w:rFonts w:ascii="Century Gothic" w:eastAsia="Calibri" w:hAnsi="Century Gothic" w:cs="Tahoma"/>
          <w:b/>
          <w:spacing w:val="-1"/>
          <w:kern w:val="0"/>
          <w:lang w:val="es-ES"/>
          <w14:ligatures w14:val="none"/>
        </w:rPr>
        <w:t>NICOLÁS MARTÍNEZ HUMANEZ                                  DIANA MARCELA BAQUERO MENDOZA</w:t>
      </w:r>
    </w:p>
    <w:p w14:paraId="3EDB1601" w14:textId="77777777" w:rsidR="00F23882" w:rsidRDefault="0041387E" w:rsidP="00F23882">
      <w:pPr>
        <w:spacing w:after="200" w:line="276" w:lineRule="auto"/>
        <w:ind w:left="-567"/>
        <w:jc w:val="both"/>
        <w:rPr>
          <w:rFonts w:ascii="Century Gothic" w:eastAsia="Calibri" w:hAnsi="Century Gothic" w:cs="Tahoma"/>
          <w:spacing w:val="-1"/>
          <w:kern w:val="0"/>
          <w:lang w:val="es-ES"/>
          <w14:ligatures w14:val="none"/>
        </w:rPr>
      </w:pPr>
      <w:r>
        <w:rPr>
          <w:rFonts w:ascii="Century Gothic" w:eastAsia="Calibri" w:hAnsi="Century Gothic" w:cs="Tahoma"/>
          <w:spacing w:val="-1"/>
          <w:kern w:val="0"/>
          <w:lang w:val="es-ES"/>
          <w14:ligatures w14:val="none"/>
        </w:rPr>
        <w:t xml:space="preserve">Presidente ( E )                                                             </w:t>
      </w:r>
      <w:r w:rsidR="00F23882">
        <w:rPr>
          <w:rFonts w:ascii="Century Gothic" w:eastAsia="Calibri" w:hAnsi="Century Gothic" w:cs="Tahoma"/>
          <w:spacing w:val="-1"/>
          <w:kern w:val="0"/>
          <w:lang w:val="es-ES"/>
          <w14:ligatures w14:val="none"/>
        </w:rPr>
        <w:t>Secretaria ( E )</w:t>
      </w:r>
    </w:p>
    <w:p w14:paraId="4ED522AF" w14:textId="77777777" w:rsidR="00F23882" w:rsidRDefault="00F23882" w:rsidP="00F23882">
      <w:pPr>
        <w:spacing w:after="200" w:line="276" w:lineRule="auto"/>
        <w:ind w:left="-567"/>
        <w:jc w:val="both"/>
        <w:rPr>
          <w:rFonts w:ascii="Apple Chancery" w:hAnsi="Apple Chancery" w:cs="Arial"/>
          <w:sz w:val="12"/>
          <w:szCs w:val="12"/>
        </w:rPr>
      </w:pPr>
    </w:p>
    <w:p w14:paraId="656F6334" w14:textId="77777777" w:rsidR="00F23882" w:rsidRDefault="00F23882" w:rsidP="00F23882">
      <w:pPr>
        <w:spacing w:after="200" w:line="276" w:lineRule="auto"/>
        <w:ind w:left="-567"/>
        <w:jc w:val="both"/>
        <w:rPr>
          <w:rFonts w:ascii="Apple Chancery" w:hAnsi="Apple Chancery" w:cs="Arial"/>
          <w:sz w:val="12"/>
          <w:szCs w:val="12"/>
        </w:rPr>
      </w:pPr>
    </w:p>
    <w:p w14:paraId="684D5B47" w14:textId="61A08085" w:rsidR="00F23882" w:rsidRPr="00F23882" w:rsidRDefault="00F23882" w:rsidP="00F23882">
      <w:pPr>
        <w:spacing w:after="200" w:line="276" w:lineRule="auto"/>
        <w:ind w:left="-567"/>
        <w:jc w:val="both"/>
        <w:rPr>
          <w:rFonts w:ascii="Apple Chancery" w:hAnsi="Apple Chancery" w:cs="Arial"/>
          <w:sz w:val="12"/>
          <w:szCs w:val="12"/>
        </w:rPr>
      </w:pPr>
      <w:r w:rsidRPr="00F23882">
        <w:rPr>
          <w:rFonts w:ascii="Apple Chancery" w:hAnsi="Apple Chancery" w:cs="Arial"/>
          <w:sz w:val="12"/>
          <w:szCs w:val="12"/>
        </w:rPr>
        <w:t>Proyectó: Juan Pablo Oyola Córdoba – Jefe División de Admisiones y Registro Académico (E</w:t>
      </w:r>
    </w:p>
    <w:p w14:paraId="63DBD0DB" w14:textId="77777777" w:rsidR="00F23882" w:rsidRPr="00F23882" w:rsidRDefault="00F23882" w:rsidP="00F23882">
      <w:pPr>
        <w:spacing w:after="200" w:line="276" w:lineRule="auto"/>
        <w:ind w:left="-567"/>
        <w:jc w:val="both"/>
        <w:rPr>
          <w:rFonts w:ascii="Century Gothic" w:eastAsia="Calibri" w:hAnsi="Century Gothic" w:cs="Tahoma"/>
          <w:spacing w:val="-1"/>
          <w:kern w:val="0"/>
          <w:sz w:val="12"/>
          <w:szCs w:val="12"/>
          <w:lang w:val="es-ES"/>
          <w14:ligatures w14:val="none"/>
        </w:rPr>
      </w:pPr>
      <w:r w:rsidRPr="00F23882">
        <w:rPr>
          <w:rFonts w:ascii="Apple Chancery" w:hAnsi="Apple Chancery" w:cs="Arial"/>
          <w:sz w:val="12"/>
          <w:szCs w:val="12"/>
        </w:rPr>
        <w:t>Revisó: Oscar Arismendy Martínez, Vicerrector Académico</w:t>
      </w:r>
    </w:p>
    <w:p w14:paraId="06638DA9" w14:textId="57549B6F" w:rsidR="00F23882" w:rsidRPr="00F23882" w:rsidRDefault="00F23882" w:rsidP="00F23882">
      <w:pPr>
        <w:spacing w:after="200" w:line="276" w:lineRule="auto"/>
        <w:ind w:left="-567"/>
        <w:jc w:val="both"/>
        <w:rPr>
          <w:rFonts w:ascii="Century Gothic" w:eastAsia="Calibri" w:hAnsi="Century Gothic" w:cs="Tahoma"/>
          <w:spacing w:val="-1"/>
          <w:kern w:val="0"/>
          <w:sz w:val="12"/>
          <w:szCs w:val="12"/>
          <w:lang w:val="es-ES"/>
          <w14:ligatures w14:val="none"/>
        </w:rPr>
      </w:pPr>
      <w:r w:rsidRPr="00F23882">
        <w:rPr>
          <w:rFonts w:ascii="Apple Chancery" w:hAnsi="Apple Chancery" w:cs="Arial"/>
          <w:sz w:val="12"/>
          <w:szCs w:val="12"/>
        </w:rPr>
        <w:t xml:space="preserve">Revisó: Diana Marcela Baquero Mendoza– Secretario General (E).   </w:t>
      </w:r>
    </w:p>
    <w:p w14:paraId="1EA59A1B" w14:textId="77777777" w:rsidR="0041387E" w:rsidRDefault="0041387E" w:rsidP="0041387E">
      <w:pPr>
        <w:spacing w:after="200" w:line="276" w:lineRule="auto"/>
        <w:ind w:left="-567"/>
        <w:jc w:val="both"/>
        <w:rPr>
          <w:rFonts w:ascii="Century Gothic" w:eastAsia="Times New Roman" w:hAnsi="Century Gothic" w:cs="Times New Roman"/>
          <w:b/>
          <w:kern w:val="0"/>
          <w:sz w:val="24"/>
          <w:szCs w:val="24"/>
          <w:lang w:eastAsia="es-CO"/>
          <w14:ligatures w14:val="none"/>
        </w:rPr>
      </w:pPr>
    </w:p>
    <w:p w14:paraId="74A225D3" w14:textId="77777777" w:rsidR="00037833" w:rsidRPr="0041387E" w:rsidRDefault="00037833" w:rsidP="00037833">
      <w:pPr>
        <w:rPr>
          <w:rFonts w:ascii="Century Gothic" w:hAnsi="Century Gothic"/>
        </w:rPr>
      </w:pPr>
    </w:p>
    <w:p w14:paraId="7BA84B33" w14:textId="77777777" w:rsidR="00037833" w:rsidRPr="0041387E" w:rsidRDefault="00037833" w:rsidP="00037833">
      <w:pPr>
        <w:rPr>
          <w:rFonts w:ascii="Century Gothic" w:hAnsi="Century Gothic"/>
        </w:rPr>
      </w:pPr>
    </w:p>
    <w:p w14:paraId="4B7A062A" w14:textId="77777777" w:rsidR="00037833" w:rsidRPr="0041387E" w:rsidRDefault="00037833" w:rsidP="00037833">
      <w:pPr>
        <w:rPr>
          <w:rFonts w:ascii="Century Gothic" w:hAnsi="Century Gothic"/>
        </w:rPr>
      </w:pPr>
    </w:p>
    <w:p w14:paraId="1A91FC57" w14:textId="6C16BCC5" w:rsidR="00037833" w:rsidRPr="00037833" w:rsidRDefault="00C34607" w:rsidP="00C34607">
      <w:pPr>
        <w:tabs>
          <w:tab w:val="left" w:pos="6720"/>
        </w:tabs>
      </w:pPr>
      <w:r w:rsidRPr="0041387E">
        <w:rPr>
          <w:rFonts w:ascii="Century Gothic" w:hAnsi="Century Gothic"/>
        </w:rPr>
        <w:tab/>
      </w:r>
    </w:p>
    <w:sectPr w:rsidR="00037833" w:rsidRPr="00037833" w:rsidSect="00C85E81">
      <w:headerReference w:type="default" r:id="rId6"/>
      <w:footerReference w:type="default" r:id="rId7"/>
      <w:pgSz w:w="12240" w:h="15840"/>
      <w:pgMar w:top="2479" w:right="1041" w:bottom="1417" w:left="1701" w:header="99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60882" w14:textId="77777777" w:rsidR="000912F2" w:rsidRDefault="000912F2" w:rsidP="002E4E13">
      <w:pPr>
        <w:spacing w:after="0" w:line="240" w:lineRule="auto"/>
      </w:pPr>
      <w:r>
        <w:separator/>
      </w:r>
    </w:p>
  </w:endnote>
  <w:endnote w:type="continuationSeparator" w:id="0">
    <w:p w14:paraId="411D15CB" w14:textId="77777777" w:rsidR="000912F2" w:rsidRDefault="000912F2" w:rsidP="002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8D12F757-34C7-428D-8184-9C68AD865D0F}"/>
    <w:embedBold r:id="rId2" w:fontKey="{3EC72371-7B6B-4EA7-9E1F-E7FB6496B772}"/>
    <w:embedBoldItalic r:id="rId3" w:fontKey="{9BA5CE55-E51D-4E00-A348-9D15944B56B2}"/>
  </w:font>
  <w:font w:name="Tahoma">
    <w:panose1 w:val="020B0604030504040204"/>
    <w:charset w:val="00"/>
    <w:family w:val="swiss"/>
    <w:pitch w:val="variable"/>
    <w:sig w:usb0="E1002EFF" w:usb1="C000605B" w:usb2="00000029" w:usb3="00000000" w:csb0="000101FF" w:csb1="00000000"/>
  </w:font>
  <w:font w:name="Apple Chancery">
    <w:panose1 w:val="03020702040506060504"/>
    <w:charset w:val="00"/>
    <w:family w:val="script"/>
    <w:pitch w:val="variable"/>
    <w:sig w:usb0="00000003" w:usb1="00000000" w:usb2="00000000" w:usb3="00000000" w:csb0="00000001" w:csb1="00000000"/>
    <w:embedRegular r:id="rId4" w:fontKey="{EAF53F27-7562-4082-B09B-45FBCB57CF56}"/>
  </w:font>
  <w:font w:name="Benguiat">
    <w:charset w:val="00"/>
    <w:family w:val="auto"/>
    <w:pitch w:val="variable"/>
    <w:sig w:usb0="20000A87" w:usb1="08000000" w:usb2="00000008" w:usb3="00000000" w:csb0="0000011B" w:csb1="00000000"/>
    <w:embedBold r:id="rId5" w:subsetted="1" w:fontKey="{492D199D-214B-47EB-A754-43F819336355}"/>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C32B" w14:textId="3A1843EA" w:rsidR="00C34607" w:rsidRDefault="00C34607" w:rsidP="00C34607">
    <w:pPr>
      <w:pStyle w:val="Piedepgina"/>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rPr>
      <w:drawing>
        <wp:anchor distT="0" distB="0" distL="114300" distR="114300" simplePos="0" relativeHeight="251659264" behindDoc="0" locked="0" layoutInCell="1" allowOverlap="1" wp14:anchorId="3959CDB5" wp14:editId="1098A45C">
          <wp:simplePos x="0" y="0"/>
          <wp:positionH relativeFrom="column">
            <wp:posOffset>2072640</wp:posOffset>
          </wp:positionH>
          <wp:positionV relativeFrom="paragraph">
            <wp:posOffset>-157480</wp:posOffset>
          </wp:positionV>
          <wp:extent cx="1549276" cy="218576"/>
          <wp:effectExtent l="0" t="0" r="0" b="0"/>
          <wp:wrapNone/>
          <wp:docPr id="10701892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8501" name="Imagen 233578501"/>
                  <pic:cNvPicPr/>
                </pic:nvPicPr>
                <pic:blipFill>
                  <a:blip r:embed="rId1">
                    <a:extLst>
                      <a:ext uri="{28A0092B-C50C-407E-A947-70E740481C1C}">
                        <a14:useLocalDpi xmlns:a14="http://schemas.microsoft.com/office/drawing/2010/main" val="0"/>
                      </a:ext>
                    </a:extLst>
                  </a:blip>
                  <a:stretch>
                    <a:fillRect/>
                  </a:stretch>
                </pic:blipFill>
                <pic:spPr>
                  <a:xfrm>
                    <a:off x="0" y="0"/>
                    <a:ext cx="1549276" cy="218576"/>
                  </a:xfrm>
                  <a:prstGeom prst="rect">
                    <a:avLst/>
                  </a:prstGeom>
                </pic:spPr>
              </pic:pic>
            </a:graphicData>
          </a:graphic>
          <wp14:sizeRelH relativeFrom="margin">
            <wp14:pctWidth>0</wp14:pctWidth>
          </wp14:sizeRelH>
          <wp14:sizeRelV relativeFrom="margin">
            <wp14:pctHeight>0</wp14:pctHeight>
          </wp14:sizeRelV>
        </wp:anchor>
      </w:drawing>
    </w:r>
  </w:p>
  <w:p w14:paraId="2D0A2156" w14:textId="77777777" w:rsidR="00C34607" w:rsidRDefault="00C34607" w:rsidP="00C34607">
    <w:pPr>
      <w:pStyle w:val="Piedepgina"/>
      <w:ind w:left="-567"/>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Reacreditados Institucionalmente</w:t>
    </w:r>
    <w:r>
      <w:rPr>
        <w:rFonts w:ascii="Arial" w:hAnsi="Arial" w:cs="Arial"/>
        <w:color w:val="222222"/>
        <w:sz w:val="18"/>
        <w:szCs w:val="18"/>
        <w:shd w:val="clear" w:color="auto" w:fill="FFFFFF"/>
      </w:rPr>
      <w:t>, r</w:t>
    </w:r>
    <w:r w:rsidRPr="00DD5110">
      <w:rPr>
        <w:rFonts w:ascii="Arial" w:hAnsi="Arial" w:cs="Arial"/>
        <w:color w:val="222222"/>
        <w:sz w:val="18"/>
        <w:szCs w:val="18"/>
        <w:shd w:val="clear" w:color="auto" w:fill="FFFFFF"/>
      </w:rPr>
      <w:t>esolución N° 000020 del 11 de enero de 2023</w:t>
    </w:r>
    <w:r>
      <w:rPr>
        <w:rFonts w:ascii="Arial" w:hAnsi="Arial" w:cs="Arial"/>
        <w:color w:val="222222"/>
        <w:sz w:val="18"/>
        <w:szCs w:val="18"/>
        <w:shd w:val="clear" w:color="auto" w:fill="FFFFFF"/>
      </w:rPr>
      <w:t xml:space="preserve"> p</w:t>
    </w:r>
    <w:r w:rsidRPr="00DD5110">
      <w:rPr>
        <w:rFonts w:ascii="Arial" w:hAnsi="Arial" w:cs="Arial"/>
        <w:color w:val="222222"/>
        <w:sz w:val="18"/>
        <w:szCs w:val="18"/>
        <w:shd w:val="clear" w:color="auto" w:fill="FFFFFF"/>
      </w:rPr>
      <w:t>or</w:t>
    </w:r>
    <w:r>
      <w:rPr>
        <w:rFonts w:ascii="Arial" w:hAnsi="Arial" w:cs="Arial"/>
        <w:color w:val="222222"/>
        <w:sz w:val="18"/>
        <w:szCs w:val="18"/>
        <w:shd w:val="clear" w:color="auto" w:fill="FFFFFF"/>
      </w:rPr>
      <w:t xml:space="preserve"> el</w:t>
    </w:r>
  </w:p>
  <w:p w14:paraId="78ADBC7A" w14:textId="77777777" w:rsidR="00C34607" w:rsidRDefault="00C34607" w:rsidP="00C34607">
    <w:pPr>
      <w:pStyle w:val="Piedepgina"/>
      <w:ind w:left="-709"/>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Ministerio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de Educación</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 xml:space="preserve">Nacional, certificados en: ISO: 9001 </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ISO</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45001 e ISO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14001 ICONTEC</w:t>
    </w:r>
  </w:p>
  <w:p w14:paraId="3C24852A" w14:textId="77777777" w:rsidR="00C34607" w:rsidRPr="00DD5110" w:rsidRDefault="00C34607" w:rsidP="00C34607">
    <w:pPr>
      <w:pStyle w:val="Piedepgina"/>
      <w:ind w:left="-709"/>
      <w:jc w:val="center"/>
      <w:rPr>
        <w:rFonts w:ascii="Myriad Pro" w:hAnsi="Myriad Pro"/>
        <w:b/>
        <w:bCs/>
        <w:i/>
        <w:iCs/>
      </w:rPr>
    </w:pPr>
    <w:r w:rsidRPr="00DD5110">
      <w:rPr>
        <w:rFonts w:ascii="Myriad Pro" w:hAnsi="Myriad Pro"/>
        <w:b/>
        <w:bCs/>
        <w:i/>
        <w:iCs/>
      </w:rPr>
      <w:t>Unicórdoba, calidad, innovación e inclusión para la transformación del territorio</w:t>
    </w:r>
  </w:p>
  <w:p w14:paraId="60156503" w14:textId="77777777" w:rsidR="00C34607" w:rsidRPr="00037833" w:rsidRDefault="00C34607" w:rsidP="00C34607">
    <w:pPr>
      <w:pStyle w:val="Piedepgina"/>
      <w:ind w:left="-709"/>
      <w:jc w:val="center"/>
      <w:rPr>
        <w:rFonts w:ascii="Myriad Pro" w:hAnsi="Myriad Pro"/>
        <w:b/>
        <w:bCs/>
        <w:i/>
        <w:iCs/>
        <w:sz w:val="18"/>
        <w:szCs w:val="18"/>
      </w:rPr>
    </w:pPr>
    <w:r w:rsidRPr="009F42E3">
      <w:rPr>
        <w:rFonts w:ascii="Myriad Pro" w:hAnsi="Myriad Pro"/>
        <w:b/>
        <w:bCs/>
        <w:sz w:val="18"/>
        <w:szCs w:val="18"/>
      </w:rPr>
      <w:t>PBX: (604) 786 2396</w:t>
    </w:r>
    <w:r>
      <w:rPr>
        <w:rFonts w:ascii="Myriad Pro" w:hAnsi="Myriad Pro"/>
        <w:sz w:val="18"/>
        <w:szCs w:val="18"/>
      </w:rPr>
      <w:t xml:space="preserve"> - Carrera</w:t>
    </w:r>
    <w:r w:rsidRPr="00037833">
      <w:rPr>
        <w:rFonts w:ascii="Myriad Pro" w:hAnsi="Myriad Pro"/>
        <w:sz w:val="18"/>
        <w:szCs w:val="18"/>
      </w:rPr>
      <w:t xml:space="preserve"> 6</w:t>
    </w:r>
    <w:r w:rsidRPr="00792B50">
      <w:rPr>
        <w:rFonts w:ascii="Myriad Pro" w:hAnsi="Myriad Pro"/>
        <w:sz w:val="18"/>
        <w:szCs w:val="18"/>
      </w:rPr>
      <w:t>ª</w:t>
    </w:r>
    <w:r w:rsidRPr="00037833">
      <w:rPr>
        <w:rFonts w:ascii="Myriad Pro" w:hAnsi="Myriad Pro"/>
        <w:sz w:val="18"/>
        <w:szCs w:val="18"/>
      </w:rPr>
      <w:t>. No. 77-305 Montería - NIT: 891080031-3   -   www.unicordoba.edu.co</w:t>
    </w:r>
  </w:p>
  <w:p w14:paraId="3DFFC1A6" w14:textId="09B36FBC" w:rsidR="00037833" w:rsidRDefault="00037833" w:rsidP="00037833">
    <w:pPr>
      <w:pStyle w:val="Piedepgina"/>
      <w:jc w:val="center"/>
      <w:rPr>
        <w:rFonts w:ascii="Arial" w:hAnsi="Arial" w:cs="Arial"/>
        <w:color w:val="222222"/>
        <w:sz w:val="18"/>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E864" w14:textId="77777777" w:rsidR="000912F2" w:rsidRDefault="000912F2" w:rsidP="002E4E13">
      <w:pPr>
        <w:spacing w:after="0" w:line="240" w:lineRule="auto"/>
      </w:pPr>
      <w:r>
        <w:separator/>
      </w:r>
    </w:p>
  </w:footnote>
  <w:footnote w:type="continuationSeparator" w:id="0">
    <w:p w14:paraId="530DD780" w14:textId="77777777" w:rsidR="000912F2" w:rsidRDefault="000912F2" w:rsidP="002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D007" w14:textId="5D11B0EE" w:rsidR="002E4E13" w:rsidRPr="009F42E3" w:rsidRDefault="009F42E3" w:rsidP="004B7205">
    <w:pPr>
      <w:pStyle w:val="Encabezado"/>
      <w:ind w:hanging="567"/>
      <w:rPr>
        <w:rFonts w:ascii="Benguiat" w:hAnsi="Benguiat" w:cs="Benguiat"/>
        <w:b/>
        <w:bCs/>
        <w:sz w:val="42"/>
        <w:szCs w:val="42"/>
      </w:rPr>
    </w:pPr>
    <w:r w:rsidRPr="009F42E3">
      <w:rPr>
        <w:rFonts w:ascii="Benguiat" w:hAnsi="Benguiat" w:cs="Benguiat"/>
        <w:b/>
        <w:bCs/>
        <w:noProof/>
        <w:sz w:val="42"/>
        <w:szCs w:val="42"/>
      </w:rPr>
      <w:drawing>
        <wp:anchor distT="0" distB="0" distL="114300" distR="114300" simplePos="0" relativeHeight="251660288" behindDoc="1" locked="0" layoutInCell="1" allowOverlap="1" wp14:anchorId="5C6026B3" wp14:editId="57FFF21B">
          <wp:simplePos x="0" y="0"/>
          <wp:positionH relativeFrom="column">
            <wp:posOffset>-1251585</wp:posOffset>
          </wp:positionH>
          <wp:positionV relativeFrom="paragraph">
            <wp:posOffset>-468630</wp:posOffset>
          </wp:positionV>
          <wp:extent cx="7661194" cy="1334135"/>
          <wp:effectExtent l="0" t="0" r="0" b="0"/>
          <wp:wrapNone/>
          <wp:docPr id="555173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a:blip r:embed="rId1">
                    <a:extLst>
                      <a:ext uri="{28A0092B-C50C-407E-A947-70E740481C1C}">
                        <a14:useLocalDpi xmlns:a14="http://schemas.microsoft.com/office/drawing/2010/main" val="0"/>
                      </a:ext>
                    </a:extLst>
                  </a:blip>
                  <a:stretch>
                    <a:fillRect/>
                  </a:stretch>
                </pic:blipFill>
                <pic:spPr>
                  <a:xfrm>
                    <a:off x="0" y="0"/>
                    <a:ext cx="7661194" cy="1334135"/>
                  </a:xfrm>
                  <a:prstGeom prst="rect">
                    <a:avLst/>
                  </a:prstGeom>
                </pic:spPr>
              </pic:pic>
            </a:graphicData>
          </a:graphic>
          <wp14:sizeRelH relativeFrom="margin">
            <wp14:pctWidth>0</wp14:pctWidth>
          </wp14:sizeRelH>
          <wp14:sizeRelV relativeFrom="margin">
            <wp14:pctHeight>0</wp14:pctHeight>
          </wp14:sizeRelV>
        </wp:anchor>
      </w:drawing>
    </w:r>
    <w:r w:rsidR="002E4E13" w:rsidRPr="009F42E3">
      <w:rPr>
        <w:rFonts w:ascii="Benguiat" w:hAnsi="Benguiat" w:cs="Benguiat"/>
        <w:b/>
        <w:bCs/>
        <w:sz w:val="42"/>
        <w:szCs w:val="42"/>
      </w:rPr>
      <w:t>Universidad de Córdoba</w:t>
    </w:r>
  </w:p>
  <w:p w14:paraId="27C0219A" w14:textId="490CB8B6" w:rsidR="002E4E13" w:rsidRPr="002E4E13" w:rsidRDefault="005531E4" w:rsidP="004B7205">
    <w:pPr>
      <w:pStyle w:val="Encabezado"/>
      <w:ind w:hanging="567"/>
      <w:rPr>
        <w:rFonts w:ascii="Myriad Pro" w:hAnsi="Myriad Pro"/>
      </w:rPr>
    </w:pPr>
    <w:r>
      <w:rPr>
        <w:rFonts w:ascii="Myriad Pro" w:hAnsi="Myriad Pro"/>
      </w:rPr>
      <w:t xml:space="preserve">CONSEJO ACADÉMICO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3"/>
    <w:rsid w:val="00026C18"/>
    <w:rsid w:val="00037833"/>
    <w:rsid w:val="00056725"/>
    <w:rsid w:val="000912F2"/>
    <w:rsid w:val="000C3B30"/>
    <w:rsid w:val="000D1643"/>
    <w:rsid w:val="000F129F"/>
    <w:rsid w:val="00186514"/>
    <w:rsid w:val="0020164B"/>
    <w:rsid w:val="002056EB"/>
    <w:rsid w:val="0020599F"/>
    <w:rsid w:val="0029536E"/>
    <w:rsid w:val="002E4E13"/>
    <w:rsid w:val="003051DE"/>
    <w:rsid w:val="00334408"/>
    <w:rsid w:val="00385E75"/>
    <w:rsid w:val="00391EBD"/>
    <w:rsid w:val="003C78C7"/>
    <w:rsid w:val="003E33E8"/>
    <w:rsid w:val="003F2C03"/>
    <w:rsid w:val="0041387E"/>
    <w:rsid w:val="00416D03"/>
    <w:rsid w:val="0043534E"/>
    <w:rsid w:val="00473160"/>
    <w:rsid w:val="004B7205"/>
    <w:rsid w:val="004D4B54"/>
    <w:rsid w:val="00542B9D"/>
    <w:rsid w:val="005531E4"/>
    <w:rsid w:val="005D38BB"/>
    <w:rsid w:val="005E4BD2"/>
    <w:rsid w:val="006D74B3"/>
    <w:rsid w:val="006F4062"/>
    <w:rsid w:val="00792B50"/>
    <w:rsid w:val="007B4C0C"/>
    <w:rsid w:val="007E3A58"/>
    <w:rsid w:val="008421C2"/>
    <w:rsid w:val="008B7266"/>
    <w:rsid w:val="009736BF"/>
    <w:rsid w:val="009A5B0A"/>
    <w:rsid w:val="009C39C8"/>
    <w:rsid w:val="009F306D"/>
    <w:rsid w:val="009F42E3"/>
    <w:rsid w:val="00A16EA6"/>
    <w:rsid w:val="00A51642"/>
    <w:rsid w:val="00A709AF"/>
    <w:rsid w:val="00AE2B25"/>
    <w:rsid w:val="00B04C49"/>
    <w:rsid w:val="00B21E92"/>
    <w:rsid w:val="00B2601E"/>
    <w:rsid w:val="00B277A8"/>
    <w:rsid w:val="00B317D4"/>
    <w:rsid w:val="00B94A74"/>
    <w:rsid w:val="00C34607"/>
    <w:rsid w:val="00C85E81"/>
    <w:rsid w:val="00CC0978"/>
    <w:rsid w:val="00CD3A73"/>
    <w:rsid w:val="00D45871"/>
    <w:rsid w:val="00D70E61"/>
    <w:rsid w:val="00DA00C8"/>
    <w:rsid w:val="00DB4036"/>
    <w:rsid w:val="00DD5110"/>
    <w:rsid w:val="00E4016C"/>
    <w:rsid w:val="00E7593C"/>
    <w:rsid w:val="00F23882"/>
    <w:rsid w:val="00F62F5D"/>
    <w:rsid w:val="00FB3330"/>
    <w:rsid w:val="00FB4EAD"/>
    <w:rsid w:val="00FC4C1F"/>
    <w:rsid w:val="00FD4435"/>
    <w:rsid w:val="00FF3C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0E81"/>
  <w15:chartTrackingRefBased/>
  <w15:docId w15:val="{5983F61D-99ED-4369-AAA0-9156E1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E13"/>
  </w:style>
  <w:style w:type="paragraph" w:styleId="Piedepgina">
    <w:name w:val="footer"/>
    <w:basedOn w:val="Normal"/>
    <w:link w:val="PiedepginaCar"/>
    <w:uiPriority w:val="99"/>
    <w:unhideWhenUsed/>
    <w:rsid w:val="002E4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E13"/>
  </w:style>
  <w:style w:type="character" w:styleId="Hipervnculo">
    <w:name w:val="Hyperlink"/>
    <w:basedOn w:val="Fuentedeprrafopredeter"/>
    <w:uiPriority w:val="99"/>
    <w:unhideWhenUsed/>
    <w:rsid w:val="002E4E13"/>
    <w:rPr>
      <w:color w:val="0563C1" w:themeColor="hyperlink"/>
      <w:u w:val="single"/>
    </w:rPr>
  </w:style>
  <w:style w:type="character" w:styleId="Mencinsinresolver">
    <w:name w:val="Unresolved Mention"/>
    <w:basedOn w:val="Fuentedeprrafopredeter"/>
    <w:uiPriority w:val="99"/>
    <w:semiHidden/>
    <w:unhideWhenUsed/>
    <w:rsid w:val="002E4E13"/>
    <w:rPr>
      <w:color w:val="605E5C"/>
      <w:shd w:val="clear" w:color="auto" w:fill="E1DFDD"/>
    </w:rPr>
  </w:style>
  <w:style w:type="character" w:customStyle="1" w:styleId="fontstyle01">
    <w:name w:val="fontstyle01"/>
    <w:rsid w:val="005531E4"/>
    <w:rPr>
      <w:rFonts w:ascii="Arial" w:hAnsi="Arial" w:cs="Arial" w:hint="default"/>
      <w:b/>
      <w:bCs/>
      <w:i w:val="0"/>
      <w:iCs w:val="0"/>
      <w:color w:val="000000"/>
      <w:sz w:val="22"/>
      <w:szCs w:val="22"/>
    </w:rPr>
  </w:style>
  <w:style w:type="paragraph" w:styleId="Sinespaciado">
    <w:name w:val="No Spacing"/>
    <w:uiPriority w:val="1"/>
    <w:qFormat/>
    <w:rsid w:val="005531E4"/>
    <w:pPr>
      <w:spacing w:after="0" w:line="240" w:lineRule="auto"/>
    </w:pPr>
    <w:rPr>
      <w:rFonts w:ascii="Calibri" w:eastAsia="Calibri" w:hAnsi="Calibri" w:cs="Times New Roman"/>
      <w:kern w:val="0"/>
      <w:lang w:val="es-ES"/>
      <w14:ligatures w14:val="none"/>
    </w:rPr>
  </w:style>
  <w:style w:type="table" w:styleId="Tablaconcuadrcula">
    <w:name w:val="Table Grid"/>
    <w:basedOn w:val="Tablanormal"/>
    <w:uiPriority w:val="39"/>
    <w:rsid w:val="0055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238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Patricia Hernandez</cp:lastModifiedBy>
  <cp:revision>2</cp:revision>
  <cp:lastPrinted>2024-11-01T20:29:00Z</cp:lastPrinted>
  <dcterms:created xsi:type="dcterms:W3CDTF">2024-11-01T20:45:00Z</dcterms:created>
  <dcterms:modified xsi:type="dcterms:W3CDTF">2024-11-01T20:45:00Z</dcterms:modified>
</cp:coreProperties>
</file>