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C5BB" w14:textId="77777777" w:rsidR="009A7F2D" w:rsidRDefault="009A7F2D" w:rsidP="009A7F2D">
      <w:pPr>
        <w:spacing w:after="0" w:line="240" w:lineRule="auto"/>
        <w:jc w:val="center"/>
        <w:rPr>
          <w:rFonts w:ascii="Arial" w:hAnsi="Arial" w:cs="Arial"/>
          <w:b/>
        </w:rPr>
      </w:pPr>
      <w:r>
        <w:rPr>
          <w:rFonts w:ascii="Arial" w:hAnsi="Arial" w:cs="Arial"/>
          <w:b/>
        </w:rPr>
        <w:t xml:space="preserve">EL CONSEJO SUPERIOR DE LA UNIVERSIDAD DE CÓRDOBA, </w:t>
      </w:r>
    </w:p>
    <w:p w14:paraId="713F6F2D" w14:textId="77777777" w:rsidR="009A7F2D" w:rsidRDefault="009A7F2D" w:rsidP="009A7F2D">
      <w:pPr>
        <w:spacing w:after="0" w:line="240" w:lineRule="auto"/>
        <w:jc w:val="center"/>
        <w:rPr>
          <w:rFonts w:ascii="Arial" w:hAnsi="Arial" w:cs="Arial"/>
        </w:rPr>
      </w:pPr>
      <w:r>
        <w:rPr>
          <w:rFonts w:ascii="Arial" w:hAnsi="Arial" w:cs="Arial"/>
        </w:rPr>
        <w:t>En uso de sus facultades legales y estatutarias y,</w:t>
      </w:r>
    </w:p>
    <w:p w14:paraId="2999185F" w14:textId="77777777" w:rsidR="009A7F2D" w:rsidRDefault="009A7F2D" w:rsidP="009A7F2D">
      <w:pPr>
        <w:jc w:val="center"/>
        <w:rPr>
          <w:rFonts w:ascii="Arial" w:hAnsi="Arial" w:cs="Arial"/>
        </w:rPr>
      </w:pPr>
    </w:p>
    <w:p w14:paraId="0AE1C68E" w14:textId="269A95D0" w:rsidR="001C789D" w:rsidRDefault="001C789D" w:rsidP="009A7F2D">
      <w:pPr>
        <w:jc w:val="center"/>
        <w:rPr>
          <w:rFonts w:ascii="Arial" w:hAnsi="Arial" w:cs="Arial"/>
          <w:b/>
        </w:rPr>
      </w:pPr>
      <w:r>
        <w:rPr>
          <w:rFonts w:ascii="Arial" w:hAnsi="Arial" w:cs="Arial"/>
          <w:b/>
          <w:noProof/>
          <w:lang w:val="es-ES"/>
        </w:rPr>
        <mc:AlternateContent>
          <mc:Choice Requires="wps">
            <w:drawing>
              <wp:anchor distT="0" distB="0" distL="114300" distR="114300" simplePos="0" relativeHeight="251659264" behindDoc="0" locked="0" layoutInCell="1" allowOverlap="1" wp14:anchorId="13721266" wp14:editId="1A38919F">
                <wp:simplePos x="0" y="0"/>
                <wp:positionH relativeFrom="margin">
                  <wp:posOffset>0</wp:posOffset>
                </wp:positionH>
                <wp:positionV relativeFrom="paragraph">
                  <wp:posOffset>-635</wp:posOffset>
                </wp:positionV>
                <wp:extent cx="6010275" cy="247650"/>
                <wp:effectExtent l="0" t="0" r="9525" b="0"/>
                <wp:wrapNone/>
                <wp:docPr id="3" name="Rectángulo 3"/>
                <wp:cNvGraphicFramePr/>
                <a:graphic xmlns:a="http://schemas.openxmlformats.org/drawingml/2006/main">
                  <a:graphicData uri="http://schemas.microsoft.com/office/word/2010/wordprocessingShape">
                    <wps:wsp>
                      <wps:cNvSpPr/>
                      <wps:spPr>
                        <a:xfrm>
                          <a:off x="0" y="0"/>
                          <a:ext cx="6010275" cy="24765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6E126CF" w14:textId="71198F42" w:rsidR="001C789D" w:rsidRDefault="001C789D" w:rsidP="001C789D">
                            <w:pPr>
                              <w:spacing w:after="0"/>
                              <w:jc w:val="center"/>
                            </w:pPr>
                            <w:r w:rsidRPr="001C789D">
                              <w:rPr>
                                <w:rFonts w:ascii="Arial" w:hAnsi="Arial" w:cs="Arial"/>
                                <w:b/>
                                <w:color w:val="000000" w:themeColor="text1"/>
                                <w:lang w:val="es-ES"/>
                              </w:rPr>
                              <w:t>CONSIDERANDO: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721266" id="Rectángulo 3" o:spid="_x0000_s1026" style="position:absolute;left:0;text-align:left;margin-left:0;margin-top:-.05pt;width:473.25pt;height:1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" fillcolor="#70ad47 [3209]" stroked="f">
                <v:fill opacity="32896f"/>
                <v:textbox>
                  <w:txbxContent>
                    <w:p w14:paraId="26E126CF" w14:textId="71198F42" w:rsidR="001C789D" w:rsidRDefault="001C789D" w:rsidP="001C789D">
                      <w:pPr>
                        <w:spacing w:after="0"/>
                        <w:jc w:val="center"/>
                      </w:pPr>
                      <w:r w:rsidRPr="001C789D">
                        <w:rPr>
                          <w:rFonts w:ascii="Arial" w:hAnsi="Arial" w:cs="Arial"/>
                          <w:b/>
                          <w:color w:val="000000" w:themeColor="text1"/>
                          <w:lang w:val="es-ES"/>
                        </w:rPr>
                        <w:t>CONSIDERANDO:</w:t>
                      </w:r>
                    </w:p>
                  </w:txbxContent>
                </v:textbox>
                <w10:wrap anchorx="margin"/>
              </v:rect>
            </w:pict>
          </mc:Fallback>
        </mc:AlternateContent>
      </w:r>
    </w:p>
    <w:p w14:paraId="12B1A45D" w14:textId="77777777" w:rsidR="00AE1502" w:rsidRDefault="00AE1502" w:rsidP="00221DF6">
      <w:pPr>
        <w:spacing w:before="60" w:after="60"/>
        <w:jc w:val="both"/>
        <w:rPr>
          <w:rFonts w:ascii="Arial" w:hAnsi="Arial" w:cs="Arial"/>
        </w:rPr>
      </w:pPr>
    </w:p>
    <w:p w14:paraId="6307BCD9" w14:textId="62BD3C2A" w:rsidR="00221DF6" w:rsidRPr="00AE1502" w:rsidRDefault="00221DF6" w:rsidP="00221DF6">
      <w:pPr>
        <w:spacing w:before="60" w:after="60"/>
        <w:jc w:val="both"/>
        <w:rPr>
          <w:rFonts w:ascii="Arial" w:hAnsi="Arial" w:cs="Arial"/>
          <w:i/>
        </w:rPr>
      </w:pPr>
      <w:r w:rsidRPr="00221DF6">
        <w:rPr>
          <w:rFonts w:ascii="Arial" w:hAnsi="Arial" w:cs="Arial"/>
        </w:rPr>
        <w:t xml:space="preserve">Que el </w:t>
      </w:r>
      <w:r w:rsidR="00AE1502">
        <w:rPr>
          <w:rFonts w:ascii="Arial" w:hAnsi="Arial" w:cs="Arial"/>
        </w:rPr>
        <w:t>a</w:t>
      </w:r>
      <w:r w:rsidRPr="00221DF6">
        <w:rPr>
          <w:rFonts w:ascii="Arial" w:hAnsi="Arial" w:cs="Arial"/>
        </w:rPr>
        <w:t xml:space="preserve">rtículo 69 de la Constitución Política de Colombia, establece: </w:t>
      </w:r>
      <w:r w:rsidRPr="00AE1502">
        <w:rPr>
          <w:rFonts w:ascii="Arial" w:hAnsi="Arial" w:cs="Arial"/>
          <w:i/>
        </w:rPr>
        <w:t>Se garantiza la autonomía universitaria. Las universidades podrán darse sus directivas y regirse por sus propios estatutos de acuerdo con la Ley</w:t>
      </w:r>
      <w:r w:rsidR="00AE1502">
        <w:rPr>
          <w:rFonts w:ascii="Arial" w:hAnsi="Arial" w:cs="Arial"/>
          <w:i/>
        </w:rPr>
        <w:t>.</w:t>
      </w:r>
    </w:p>
    <w:p w14:paraId="3AE4A9D9" w14:textId="77777777" w:rsidR="00221DF6" w:rsidRPr="008848AC" w:rsidRDefault="00221DF6" w:rsidP="00221DF6">
      <w:pPr>
        <w:spacing w:before="60" w:after="60"/>
        <w:jc w:val="both"/>
        <w:rPr>
          <w:rFonts w:ascii="Arial" w:hAnsi="Arial" w:cs="Arial"/>
          <w:sz w:val="4"/>
        </w:rPr>
      </w:pPr>
    </w:p>
    <w:p w14:paraId="7154BB93" w14:textId="2936B731" w:rsidR="00221DF6" w:rsidRPr="00221DF6" w:rsidRDefault="00221DF6" w:rsidP="00221DF6">
      <w:pPr>
        <w:spacing w:before="60" w:after="60"/>
        <w:jc w:val="both"/>
        <w:rPr>
          <w:rFonts w:ascii="Arial" w:hAnsi="Arial" w:cs="Arial"/>
        </w:rPr>
      </w:pPr>
      <w:r w:rsidRPr="00221DF6">
        <w:rPr>
          <w:rFonts w:ascii="Arial" w:hAnsi="Arial" w:cs="Arial"/>
        </w:rPr>
        <w:t xml:space="preserve">Que la Ley 30 de 1992, por la cual se organiza el servicio público de educación superior, establece en su </w:t>
      </w:r>
      <w:r w:rsidR="00E44F61">
        <w:rPr>
          <w:rFonts w:ascii="Arial" w:hAnsi="Arial" w:cs="Arial"/>
        </w:rPr>
        <w:t>a</w:t>
      </w:r>
      <w:r w:rsidRPr="00221DF6">
        <w:rPr>
          <w:rFonts w:ascii="Arial" w:hAnsi="Arial" w:cs="Arial"/>
        </w:rPr>
        <w:t>rtículo 28</w:t>
      </w:r>
      <w:r w:rsidR="00E44F61">
        <w:rPr>
          <w:rFonts w:ascii="Arial" w:hAnsi="Arial" w:cs="Arial"/>
        </w:rPr>
        <w:t>,</w:t>
      </w:r>
      <w:r w:rsidRPr="00221DF6">
        <w:rPr>
          <w:rFonts w:ascii="Arial" w:hAnsi="Arial" w:cs="Arial"/>
        </w:rPr>
        <w:t xml:space="preserve"> </w:t>
      </w:r>
      <w:proofErr w:type="gramStart"/>
      <w:r w:rsidRPr="00221DF6">
        <w:rPr>
          <w:rFonts w:ascii="Arial" w:hAnsi="Arial" w:cs="Arial"/>
        </w:rPr>
        <w:t>que</w:t>
      </w:r>
      <w:proofErr w:type="gramEnd"/>
      <w:r w:rsidRPr="00221DF6">
        <w:rPr>
          <w:rFonts w:ascii="Arial" w:hAnsi="Arial" w:cs="Arial"/>
        </w:rPr>
        <w:t xml:space="preserve"> en ejercicio de la autonomía universitaria, incumbe a las universidades crear, organizar y desarrollar sus programas académicos</w:t>
      </w:r>
      <w:r w:rsidR="00E44F61">
        <w:rPr>
          <w:rFonts w:ascii="Arial" w:hAnsi="Arial" w:cs="Arial"/>
        </w:rPr>
        <w:t xml:space="preserve">. </w:t>
      </w:r>
    </w:p>
    <w:p w14:paraId="5AACFD1F" w14:textId="77777777" w:rsidR="00221DF6" w:rsidRPr="008848AC" w:rsidRDefault="00221DF6" w:rsidP="00221DF6">
      <w:pPr>
        <w:spacing w:before="60" w:after="60"/>
        <w:jc w:val="both"/>
        <w:rPr>
          <w:rFonts w:ascii="Arial" w:hAnsi="Arial" w:cs="Arial"/>
          <w:sz w:val="6"/>
        </w:rPr>
      </w:pPr>
    </w:p>
    <w:p w14:paraId="39777EE1" w14:textId="3CF4F9F2" w:rsidR="00221DF6" w:rsidRPr="00221DF6" w:rsidRDefault="00221DF6" w:rsidP="00221DF6">
      <w:pPr>
        <w:spacing w:before="60" w:after="60"/>
        <w:jc w:val="both"/>
        <w:rPr>
          <w:rFonts w:ascii="Arial" w:hAnsi="Arial" w:cs="Arial"/>
        </w:rPr>
      </w:pPr>
      <w:r w:rsidRPr="00221DF6">
        <w:rPr>
          <w:rFonts w:ascii="Arial" w:hAnsi="Arial" w:cs="Arial"/>
        </w:rPr>
        <w:t xml:space="preserve">Que según el </w:t>
      </w:r>
      <w:r w:rsidR="00E44F61">
        <w:rPr>
          <w:rFonts w:ascii="Arial" w:hAnsi="Arial" w:cs="Arial"/>
        </w:rPr>
        <w:t>a</w:t>
      </w:r>
      <w:r w:rsidRPr="00221DF6">
        <w:rPr>
          <w:rFonts w:ascii="Arial" w:hAnsi="Arial" w:cs="Arial"/>
        </w:rPr>
        <w:t xml:space="preserve">rtículo 2.5.3.2.11.1 del Decreto N° 1330 de 2019, se entiende por programa académico de educación superior con registro inactivo, </w:t>
      </w:r>
      <w:r w:rsidRPr="00E44F61">
        <w:rPr>
          <w:rFonts w:ascii="Arial" w:hAnsi="Arial" w:cs="Arial"/>
          <w:i/>
        </w:rPr>
        <w:t>aquel respecto del cual la institución de educación superior no cuenta con registro calificado vigente, y que en consecuencia de lo anterior no podrá admitir nuevos estudiantes, pero deberá seguir funcionando hasta culminar las cohortes que iniciaron durante la vigencia del registro calificado, desarrollándolo en las condiciones de calidad adecuadas. La inactivación del registro de los programas académicos puede operar por solicitud de la institución o por expiración del término del registro calificado</w:t>
      </w:r>
      <w:r w:rsidRPr="00221DF6">
        <w:rPr>
          <w:rFonts w:ascii="Arial" w:hAnsi="Arial" w:cs="Arial"/>
        </w:rPr>
        <w:t>.</w:t>
      </w:r>
    </w:p>
    <w:p w14:paraId="384B57CE" w14:textId="77777777" w:rsidR="00221DF6" w:rsidRPr="008848AC" w:rsidRDefault="00221DF6" w:rsidP="00221DF6">
      <w:pPr>
        <w:spacing w:before="60" w:after="60"/>
        <w:jc w:val="both"/>
        <w:rPr>
          <w:rFonts w:ascii="Arial" w:hAnsi="Arial" w:cs="Arial"/>
          <w:sz w:val="10"/>
        </w:rPr>
      </w:pPr>
    </w:p>
    <w:p w14:paraId="3D743A0D" w14:textId="19DF3B83" w:rsidR="00221DF6" w:rsidRPr="00221DF6" w:rsidRDefault="00221DF6" w:rsidP="00221DF6">
      <w:pPr>
        <w:spacing w:before="60" w:after="60"/>
        <w:jc w:val="both"/>
        <w:rPr>
          <w:rFonts w:ascii="Arial" w:hAnsi="Arial" w:cs="Arial"/>
        </w:rPr>
      </w:pPr>
      <w:r w:rsidRPr="00221DF6">
        <w:rPr>
          <w:rFonts w:ascii="Arial" w:hAnsi="Arial" w:cs="Arial"/>
        </w:rPr>
        <w:t>Que el Consejo Superior mediante Acuerdo N</w:t>
      </w:r>
      <w:r w:rsidR="00E44F61">
        <w:rPr>
          <w:rFonts w:ascii="Arial" w:hAnsi="Arial" w:cs="Arial"/>
        </w:rPr>
        <w:t>°</w:t>
      </w:r>
      <w:r w:rsidRPr="00221DF6">
        <w:rPr>
          <w:rFonts w:ascii="Arial" w:hAnsi="Arial" w:cs="Arial"/>
        </w:rPr>
        <w:t xml:space="preserve"> </w:t>
      </w:r>
      <w:r w:rsidR="00636EDF">
        <w:rPr>
          <w:rFonts w:ascii="Arial" w:hAnsi="Arial" w:cs="Arial"/>
        </w:rPr>
        <w:t>0</w:t>
      </w:r>
      <w:r w:rsidRPr="00221DF6">
        <w:rPr>
          <w:rFonts w:ascii="Arial" w:hAnsi="Arial" w:cs="Arial"/>
        </w:rPr>
        <w:t xml:space="preserve">53 </w:t>
      </w:r>
      <w:r w:rsidR="00636EDF">
        <w:rPr>
          <w:rFonts w:ascii="Arial" w:hAnsi="Arial" w:cs="Arial"/>
        </w:rPr>
        <w:t xml:space="preserve">de </w:t>
      </w:r>
      <w:r w:rsidRPr="00221DF6">
        <w:rPr>
          <w:rFonts w:ascii="Arial" w:hAnsi="Arial" w:cs="Arial"/>
        </w:rPr>
        <w:t>2005 aprobó la creación del programa de Especialización en Administración Total de la Calidad, el cual recibió registro calificado mediante Resolución No 11107 del 24 de Julio de 2015 por el Ministerio de Educación Nacional</w:t>
      </w:r>
      <w:r w:rsidR="00636EDF">
        <w:rPr>
          <w:rFonts w:ascii="Arial" w:hAnsi="Arial" w:cs="Arial"/>
        </w:rPr>
        <w:t>.</w:t>
      </w:r>
    </w:p>
    <w:p w14:paraId="2EE3D1C0" w14:textId="77777777" w:rsidR="00221DF6" w:rsidRPr="008848AC" w:rsidRDefault="00221DF6" w:rsidP="00221DF6">
      <w:pPr>
        <w:spacing w:before="60" w:after="60"/>
        <w:rPr>
          <w:rFonts w:ascii="Arial" w:hAnsi="Arial" w:cs="Arial"/>
          <w:sz w:val="6"/>
        </w:rPr>
      </w:pPr>
    </w:p>
    <w:p w14:paraId="74F28219" w14:textId="01B66E3C" w:rsidR="00221DF6" w:rsidRPr="00221DF6" w:rsidRDefault="00221DF6" w:rsidP="00221DF6">
      <w:pPr>
        <w:spacing w:before="60" w:after="60"/>
        <w:jc w:val="both"/>
        <w:rPr>
          <w:rFonts w:ascii="Arial" w:hAnsi="Arial" w:cs="Arial"/>
        </w:rPr>
      </w:pPr>
      <w:r w:rsidRPr="00221DF6">
        <w:rPr>
          <w:rFonts w:ascii="Arial" w:hAnsi="Arial" w:cs="Arial"/>
        </w:rPr>
        <w:t>Que el programa académico de especialización de Administración Total de la Calidad</w:t>
      </w:r>
      <w:r w:rsidR="00636EDF">
        <w:rPr>
          <w:rFonts w:ascii="Arial" w:hAnsi="Arial" w:cs="Arial"/>
        </w:rPr>
        <w:t>,</w:t>
      </w:r>
      <w:r w:rsidRPr="00221DF6">
        <w:rPr>
          <w:rFonts w:ascii="Arial" w:hAnsi="Arial" w:cs="Arial"/>
        </w:rPr>
        <w:t xml:space="preserve"> recibió renovación del registro calificado por medio de la Resolución de aprobación N</w:t>
      </w:r>
      <w:r w:rsidR="00636EDF">
        <w:rPr>
          <w:rFonts w:ascii="Arial" w:hAnsi="Arial" w:cs="Arial"/>
        </w:rPr>
        <w:t>°</w:t>
      </w:r>
      <w:r w:rsidRPr="00221DF6">
        <w:rPr>
          <w:rFonts w:ascii="Arial" w:hAnsi="Arial" w:cs="Arial"/>
        </w:rPr>
        <w:t xml:space="preserve"> 24736 del 29 de diciembre de 2022 del Ministerio de Educación Nacional, código SNIES 53241, por un término de 7 años, es decir, con un vencimiento inicial del 29 de diciembre de 2029</w:t>
      </w:r>
      <w:r w:rsidR="00235562">
        <w:rPr>
          <w:rFonts w:ascii="Arial" w:hAnsi="Arial" w:cs="Arial"/>
        </w:rPr>
        <w:t>.</w:t>
      </w:r>
    </w:p>
    <w:p w14:paraId="1675E0A3" w14:textId="77777777" w:rsidR="00221DF6" w:rsidRPr="008848AC" w:rsidRDefault="00221DF6" w:rsidP="00221DF6">
      <w:pPr>
        <w:spacing w:before="60" w:after="60"/>
        <w:jc w:val="both"/>
        <w:rPr>
          <w:rFonts w:ascii="Arial" w:hAnsi="Arial" w:cs="Arial"/>
          <w:sz w:val="10"/>
        </w:rPr>
      </w:pPr>
    </w:p>
    <w:p w14:paraId="433781E4" w14:textId="7527BAC5" w:rsidR="00221DF6" w:rsidRPr="00221DF6" w:rsidRDefault="00221DF6" w:rsidP="00221DF6">
      <w:pPr>
        <w:spacing w:before="60" w:after="60"/>
        <w:jc w:val="both"/>
        <w:rPr>
          <w:rFonts w:ascii="Arial" w:hAnsi="Arial" w:cs="Arial"/>
        </w:rPr>
      </w:pPr>
      <w:r w:rsidRPr="00221DF6">
        <w:rPr>
          <w:rFonts w:ascii="Arial" w:hAnsi="Arial" w:cs="Arial"/>
        </w:rPr>
        <w:t>Que el Comité Único de Pos</w:t>
      </w:r>
      <w:r w:rsidR="009A3D9E">
        <w:rPr>
          <w:rFonts w:ascii="Arial" w:hAnsi="Arial" w:cs="Arial"/>
        </w:rPr>
        <w:t>t</w:t>
      </w:r>
      <w:r w:rsidRPr="00221DF6">
        <w:rPr>
          <w:rFonts w:ascii="Arial" w:hAnsi="Arial" w:cs="Arial"/>
        </w:rPr>
        <w:t>grados, en sesión realizada el día 30 de noviembre y según consta en el Acta N°</w:t>
      </w:r>
      <w:r w:rsidR="00235562">
        <w:rPr>
          <w:rFonts w:ascii="Arial" w:hAnsi="Arial" w:cs="Arial"/>
        </w:rPr>
        <w:t xml:space="preserve"> </w:t>
      </w:r>
      <w:r w:rsidRPr="00221DF6">
        <w:rPr>
          <w:rFonts w:ascii="Arial" w:hAnsi="Arial" w:cs="Arial"/>
        </w:rPr>
        <w:t>008 de 2023 recomendó solicitar la inactivación del registro calificado del programa ante el Ministerio de Educación Nacional</w:t>
      </w:r>
      <w:r w:rsidR="00235562">
        <w:rPr>
          <w:rFonts w:ascii="Arial" w:hAnsi="Arial" w:cs="Arial"/>
        </w:rPr>
        <w:t>, previ</w:t>
      </w:r>
      <w:r w:rsidR="008848AC">
        <w:rPr>
          <w:rFonts w:ascii="Arial" w:hAnsi="Arial" w:cs="Arial"/>
        </w:rPr>
        <w:t>a</w:t>
      </w:r>
      <w:r w:rsidR="00235562">
        <w:rPr>
          <w:rFonts w:ascii="Arial" w:hAnsi="Arial" w:cs="Arial"/>
        </w:rPr>
        <w:t xml:space="preserve"> supresión del programa </w:t>
      </w:r>
      <w:r w:rsidR="009A3D9E">
        <w:rPr>
          <w:rFonts w:ascii="Arial" w:hAnsi="Arial" w:cs="Arial"/>
        </w:rPr>
        <w:t>académico, avalada</w:t>
      </w:r>
      <w:r w:rsidR="00235562">
        <w:rPr>
          <w:rFonts w:ascii="Arial" w:hAnsi="Arial" w:cs="Arial"/>
        </w:rPr>
        <w:t xml:space="preserve"> y aprobada por parte del Consejo Académico y Consejo Superior Universitario, respectivamente.  </w:t>
      </w:r>
    </w:p>
    <w:p w14:paraId="437ED5E7" w14:textId="77777777" w:rsidR="00221DF6" w:rsidRPr="00221DF6" w:rsidRDefault="00221DF6" w:rsidP="00221DF6">
      <w:pPr>
        <w:spacing w:before="60" w:after="60"/>
        <w:jc w:val="both"/>
        <w:rPr>
          <w:rFonts w:ascii="Arial" w:hAnsi="Arial" w:cs="Arial"/>
        </w:rPr>
      </w:pPr>
    </w:p>
    <w:p w14:paraId="73E0E318" w14:textId="10350CC2" w:rsidR="00221DF6" w:rsidRPr="00221DF6" w:rsidRDefault="00221DF6" w:rsidP="00221DF6">
      <w:pPr>
        <w:spacing w:before="60" w:after="60"/>
        <w:jc w:val="both"/>
        <w:rPr>
          <w:rFonts w:ascii="Arial" w:hAnsi="Arial" w:cs="Arial"/>
        </w:rPr>
      </w:pPr>
      <w:r w:rsidRPr="00221DF6">
        <w:rPr>
          <w:rFonts w:ascii="Arial" w:hAnsi="Arial" w:cs="Arial"/>
        </w:rPr>
        <w:lastRenderedPageBreak/>
        <w:t>Que las razones por las cuales se decide</w:t>
      </w:r>
      <w:r w:rsidR="00235562">
        <w:rPr>
          <w:rFonts w:ascii="Arial" w:hAnsi="Arial" w:cs="Arial"/>
        </w:rPr>
        <w:t xml:space="preserve"> dejar inactivo</w:t>
      </w:r>
      <w:r w:rsidRPr="00221DF6">
        <w:rPr>
          <w:rFonts w:ascii="Arial" w:hAnsi="Arial" w:cs="Arial"/>
        </w:rPr>
        <w:t xml:space="preserve"> el programa académico de especialización de Administración Total de la Calidad son</w:t>
      </w:r>
      <w:r w:rsidR="00235562">
        <w:rPr>
          <w:rFonts w:ascii="Arial" w:hAnsi="Arial" w:cs="Arial"/>
        </w:rPr>
        <w:t xml:space="preserve">: </w:t>
      </w:r>
      <w:r w:rsidRPr="00221DF6">
        <w:rPr>
          <w:rFonts w:ascii="Arial" w:hAnsi="Arial" w:cs="Arial"/>
        </w:rPr>
        <w:t xml:space="preserve"> la saturación del mercado, Preferencias por estudios de mayor nivel, Cambios en la demanda del mercado, Decisiones estratégicas basadas en normas, Rendimiento marginal en las últimas cohortes, Competencia en ofertas alternativas, Limitaciones geográficas, Requerimientos cambiantes del mercado laboral, Desarrollo tecnológico y actualización, Deserción y retención, razones que se encuentran en los documentos anexos a la decisión del  Comité Único de Pos</w:t>
      </w:r>
      <w:r w:rsidR="009A3D9E">
        <w:rPr>
          <w:rFonts w:ascii="Arial" w:hAnsi="Arial" w:cs="Arial"/>
        </w:rPr>
        <w:t>t</w:t>
      </w:r>
      <w:r w:rsidRPr="00221DF6">
        <w:rPr>
          <w:rFonts w:ascii="Arial" w:hAnsi="Arial" w:cs="Arial"/>
        </w:rPr>
        <w:t xml:space="preserve">grado. </w:t>
      </w:r>
    </w:p>
    <w:p w14:paraId="15750A4E" w14:textId="77777777" w:rsidR="00221DF6" w:rsidRPr="008848AC" w:rsidRDefault="00221DF6" w:rsidP="00221DF6">
      <w:pPr>
        <w:spacing w:before="60" w:after="60"/>
        <w:jc w:val="both"/>
        <w:rPr>
          <w:rFonts w:ascii="Arial" w:hAnsi="Arial" w:cs="Arial"/>
          <w:sz w:val="10"/>
        </w:rPr>
      </w:pPr>
    </w:p>
    <w:p w14:paraId="46190C1B" w14:textId="3EE8F081" w:rsidR="00221DF6" w:rsidRPr="00221DF6" w:rsidRDefault="00221DF6" w:rsidP="00221DF6">
      <w:pPr>
        <w:spacing w:before="60" w:after="60"/>
        <w:jc w:val="both"/>
        <w:rPr>
          <w:rFonts w:ascii="Arial" w:hAnsi="Arial" w:cs="Arial"/>
        </w:rPr>
      </w:pPr>
      <w:r w:rsidRPr="00221DF6">
        <w:rPr>
          <w:rFonts w:ascii="Arial" w:hAnsi="Arial" w:cs="Arial"/>
        </w:rPr>
        <w:t>Que el Consejo de Facultad de Ingenierías, en sesión realizada el día 25 de enero del 2024 y según consta en el Acta N° 002 de 2024</w:t>
      </w:r>
      <w:r w:rsidRPr="00221DF6">
        <w:rPr>
          <w:rFonts w:ascii="Arial" w:hAnsi="Arial" w:cs="Arial"/>
          <w:b/>
        </w:rPr>
        <w:t>,</w:t>
      </w:r>
      <w:r w:rsidRPr="00221DF6">
        <w:rPr>
          <w:rFonts w:ascii="Arial" w:hAnsi="Arial" w:cs="Arial"/>
        </w:rPr>
        <w:t xml:space="preserve"> dio el aval para solicitar la inactivación del registro calificado del programa académico de especialización de Administración Total de la Calidad, previa </w:t>
      </w:r>
      <w:r w:rsidR="00235562">
        <w:rPr>
          <w:rFonts w:ascii="Arial" w:hAnsi="Arial" w:cs="Arial"/>
        </w:rPr>
        <w:t xml:space="preserve">supresión del programa académico, avalada y aprobada por parte del Consejo Académico y Consejo Superior Universitario, respectivamente.  </w:t>
      </w:r>
    </w:p>
    <w:p w14:paraId="1168461B" w14:textId="77777777" w:rsidR="00235562" w:rsidRPr="008848AC" w:rsidRDefault="00235562" w:rsidP="00AE1502">
      <w:pPr>
        <w:spacing w:after="0"/>
        <w:jc w:val="both"/>
        <w:rPr>
          <w:rFonts w:ascii="Arial" w:hAnsi="Arial" w:cs="Arial"/>
          <w:sz w:val="12"/>
        </w:rPr>
      </w:pPr>
    </w:p>
    <w:p w14:paraId="229C8F1F" w14:textId="2AC98E63" w:rsidR="00AE1502" w:rsidRPr="007538AC" w:rsidRDefault="00AE1502" w:rsidP="00AE1502">
      <w:pPr>
        <w:spacing w:after="0"/>
        <w:jc w:val="both"/>
        <w:rPr>
          <w:rFonts w:ascii="Arial" w:hAnsi="Arial" w:cs="Arial"/>
          <w:i/>
        </w:rPr>
      </w:pPr>
      <w:r>
        <w:rPr>
          <w:rFonts w:ascii="Arial" w:hAnsi="Arial" w:cs="Arial"/>
        </w:rPr>
        <w:t xml:space="preserve">Que el artículo 36 del Acuerdo N°270 de 2017, Estatuto General de la Universidad, define las funciones del Consejo Académico, entre las cuales </w:t>
      </w:r>
      <w:r w:rsidRPr="007538AC">
        <w:rPr>
          <w:rFonts w:ascii="Arial" w:hAnsi="Arial" w:cs="Arial"/>
        </w:rPr>
        <w:t xml:space="preserve">se encuentra la de: </w:t>
      </w:r>
      <w:r w:rsidRPr="007538AC">
        <w:rPr>
          <w:rFonts w:ascii="Arial" w:hAnsi="Arial" w:cs="Arial"/>
          <w:i/>
        </w:rPr>
        <w:t>Modificar los programas de pregrado y posgrado, y recomendar al Consejo Superior Universitario la creación o suspensión de estos.</w:t>
      </w:r>
    </w:p>
    <w:p w14:paraId="5008192E" w14:textId="77777777" w:rsidR="00235562" w:rsidRPr="008848AC" w:rsidRDefault="00235562" w:rsidP="00221DF6">
      <w:pPr>
        <w:spacing w:before="60" w:after="60"/>
        <w:jc w:val="both"/>
        <w:rPr>
          <w:rFonts w:ascii="Arial" w:hAnsi="Arial" w:cs="Arial"/>
          <w:sz w:val="6"/>
        </w:rPr>
      </w:pPr>
    </w:p>
    <w:p w14:paraId="6E0F6C00" w14:textId="685640FD" w:rsidR="00221DF6" w:rsidRDefault="00221DF6" w:rsidP="00221DF6">
      <w:pPr>
        <w:spacing w:before="60" w:after="60"/>
        <w:jc w:val="both"/>
        <w:rPr>
          <w:rFonts w:ascii="Arial" w:hAnsi="Arial" w:cs="Arial"/>
        </w:rPr>
      </w:pPr>
      <w:r w:rsidRPr="00221DF6">
        <w:rPr>
          <w:rFonts w:ascii="Arial" w:hAnsi="Arial" w:cs="Arial"/>
        </w:rPr>
        <w:t xml:space="preserve">Que el Consejo Académico en sesión ordinaria del 5 de marzo de 2024, avaló la propuesta presentada y recomendó al Consejo Superior, la </w:t>
      </w:r>
      <w:r w:rsidR="00AE1502">
        <w:rPr>
          <w:rFonts w:ascii="Arial" w:hAnsi="Arial" w:cs="Arial"/>
        </w:rPr>
        <w:t xml:space="preserve">supresión </w:t>
      </w:r>
      <w:r w:rsidRPr="00221DF6">
        <w:rPr>
          <w:rFonts w:ascii="Arial" w:hAnsi="Arial" w:cs="Arial"/>
        </w:rPr>
        <w:t>del programa académico de especialización de Administración Total de la Calida</w:t>
      </w:r>
      <w:r w:rsidR="00AE1502">
        <w:rPr>
          <w:rFonts w:ascii="Arial" w:hAnsi="Arial" w:cs="Arial"/>
        </w:rPr>
        <w:t xml:space="preserve">d, adscrito a la facultad de ingenierías. </w:t>
      </w:r>
    </w:p>
    <w:p w14:paraId="45E62BCD" w14:textId="77777777" w:rsidR="00AE1502" w:rsidRPr="008848AC" w:rsidRDefault="00AE1502" w:rsidP="00AE1502">
      <w:pPr>
        <w:spacing w:after="0"/>
        <w:jc w:val="both"/>
        <w:rPr>
          <w:rFonts w:ascii="Arial" w:hAnsi="Arial" w:cs="Arial"/>
          <w:sz w:val="8"/>
        </w:rPr>
      </w:pPr>
    </w:p>
    <w:p w14:paraId="043231F5" w14:textId="756BDC0F" w:rsidR="00AE1502" w:rsidRPr="007538AC" w:rsidRDefault="00AE1502" w:rsidP="00AE1502">
      <w:pPr>
        <w:spacing w:after="0"/>
        <w:jc w:val="both"/>
        <w:rPr>
          <w:rFonts w:ascii="Arial" w:hAnsi="Arial" w:cs="Arial"/>
          <w:i/>
          <w:iCs/>
        </w:rPr>
      </w:pPr>
      <w:r>
        <w:rPr>
          <w:rFonts w:ascii="Arial" w:hAnsi="Arial" w:cs="Arial"/>
        </w:rPr>
        <w:t>Que el artículo 21 del Acuerdo N°270 de 2017, Estatuto General de la Universidad, define las funciones del Consejo Superior, y en su n</w:t>
      </w:r>
      <w:r w:rsidRPr="007538AC">
        <w:rPr>
          <w:rFonts w:ascii="Arial" w:hAnsi="Arial" w:cs="Arial"/>
        </w:rPr>
        <w:t xml:space="preserve">umeral 20 establece que </w:t>
      </w:r>
      <w:r w:rsidRPr="007538AC">
        <w:rPr>
          <w:rFonts w:ascii="Arial" w:hAnsi="Arial" w:cs="Arial"/>
          <w:iCs/>
        </w:rPr>
        <w:t>podrá:</w:t>
      </w:r>
      <w:r w:rsidRPr="007538AC">
        <w:rPr>
          <w:rFonts w:ascii="Arial" w:hAnsi="Arial" w:cs="Arial"/>
          <w:i/>
          <w:iCs/>
        </w:rPr>
        <w:t xml:space="preserve"> crear, suspender o suprimir programas académicos conducentes a título, a propuesta del Consejo Académico, y elaborar las directrices para tal efecto. </w:t>
      </w:r>
    </w:p>
    <w:p w14:paraId="78FC2282" w14:textId="77777777" w:rsidR="00AE1502" w:rsidRPr="008848AC" w:rsidRDefault="00AE1502" w:rsidP="00221DF6">
      <w:pPr>
        <w:spacing w:before="60" w:after="60"/>
        <w:jc w:val="both"/>
        <w:rPr>
          <w:rFonts w:ascii="Arial" w:hAnsi="Arial" w:cs="Arial"/>
          <w:sz w:val="8"/>
        </w:rPr>
      </w:pPr>
    </w:p>
    <w:p w14:paraId="3ADF6882" w14:textId="656E4FFD" w:rsidR="00221DF6" w:rsidRPr="00221DF6" w:rsidRDefault="00221DF6" w:rsidP="00221DF6">
      <w:pPr>
        <w:spacing w:before="60" w:after="60"/>
        <w:jc w:val="both"/>
        <w:rPr>
          <w:rFonts w:ascii="Arial" w:hAnsi="Arial" w:cs="Arial"/>
        </w:rPr>
      </w:pPr>
      <w:r w:rsidRPr="00221DF6">
        <w:rPr>
          <w:rFonts w:ascii="Arial" w:hAnsi="Arial" w:cs="Arial"/>
        </w:rPr>
        <w:t>Que el Consejo Superior, en sesión</w:t>
      </w:r>
      <w:r w:rsidR="000A66F9">
        <w:rPr>
          <w:rFonts w:ascii="Arial" w:hAnsi="Arial" w:cs="Arial"/>
        </w:rPr>
        <w:t xml:space="preserve"> fecha</w:t>
      </w:r>
      <w:r w:rsidR="00052C58">
        <w:rPr>
          <w:rFonts w:ascii="Arial" w:hAnsi="Arial" w:cs="Arial"/>
        </w:rPr>
        <w:t xml:space="preserve"> 12 de abril de 2024 </w:t>
      </w:r>
      <w:r w:rsidR="000A66F9">
        <w:rPr>
          <w:rFonts w:ascii="Arial" w:hAnsi="Arial" w:cs="Arial"/>
        </w:rPr>
        <w:t xml:space="preserve">decidió acoger la solicitud de supresión propuesta. </w:t>
      </w:r>
    </w:p>
    <w:p w14:paraId="3F0058D7" w14:textId="77777777" w:rsidR="00D1054E" w:rsidRPr="008848AC" w:rsidRDefault="00D1054E" w:rsidP="00D1054E">
      <w:pPr>
        <w:jc w:val="both"/>
        <w:rPr>
          <w:rFonts w:ascii="Arial" w:hAnsi="Arial" w:cs="Arial"/>
          <w:sz w:val="4"/>
        </w:rPr>
      </w:pPr>
    </w:p>
    <w:p w14:paraId="6C0EC349" w14:textId="0A983422" w:rsidR="009A7F2D" w:rsidRDefault="009A7F2D" w:rsidP="009A7F2D">
      <w:pPr>
        <w:spacing w:line="360" w:lineRule="auto"/>
        <w:jc w:val="both"/>
        <w:rPr>
          <w:rFonts w:ascii="Arial" w:hAnsi="Arial" w:cs="Arial"/>
        </w:rPr>
      </w:pPr>
      <w:proofErr w:type="gramStart"/>
      <w:r>
        <w:rPr>
          <w:rFonts w:ascii="Arial" w:hAnsi="Arial" w:cs="Arial"/>
        </w:rPr>
        <w:t>Que</w:t>
      </w:r>
      <w:proofErr w:type="gramEnd"/>
      <w:r>
        <w:rPr>
          <w:rFonts w:ascii="Arial" w:hAnsi="Arial" w:cs="Arial"/>
        </w:rPr>
        <w:t xml:space="preserve"> en mérito de lo antes expuesto, </w:t>
      </w:r>
      <w:r w:rsidR="00A75429">
        <w:rPr>
          <w:rFonts w:ascii="Arial" w:hAnsi="Arial" w:cs="Arial"/>
        </w:rPr>
        <w:t>se</w:t>
      </w:r>
    </w:p>
    <w:p w14:paraId="76535B74" w14:textId="76E87217" w:rsidR="008848AC" w:rsidRDefault="008848AC" w:rsidP="009A7F2D">
      <w:pPr>
        <w:spacing w:line="360" w:lineRule="auto"/>
        <w:jc w:val="both"/>
        <w:rPr>
          <w:rFonts w:ascii="Arial" w:hAnsi="Arial" w:cs="Arial"/>
        </w:rPr>
      </w:pPr>
    </w:p>
    <w:p w14:paraId="4E6DCD6C" w14:textId="77777777" w:rsidR="008848AC" w:rsidRDefault="008848AC" w:rsidP="009A7F2D">
      <w:pPr>
        <w:spacing w:line="360" w:lineRule="auto"/>
        <w:jc w:val="both"/>
        <w:rPr>
          <w:rFonts w:ascii="Arial" w:hAnsi="Arial" w:cs="Arial"/>
        </w:rPr>
      </w:pPr>
    </w:p>
    <w:p w14:paraId="5B2D9CA7" w14:textId="3E23E8A4" w:rsidR="001C789D" w:rsidRDefault="001C789D" w:rsidP="009A7F2D">
      <w:pPr>
        <w:spacing w:line="360" w:lineRule="auto"/>
        <w:jc w:val="center"/>
        <w:rPr>
          <w:rFonts w:ascii="Arial" w:hAnsi="Arial" w:cs="Arial"/>
          <w:b/>
        </w:rPr>
      </w:pPr>
      <w:r>
        <w:rPr>
          <w:rFonts w:ascii="Arial" w:hAnsi="Arial" w:cs="Arial"/>
          <w:b/>
          <w:noProof/>
          <w:lang w:val="es-ES"/>
        </w:rPr>
        <w:lastRenderedPageBreak/>
        <mc:AlternateContent>
          <mc:Choice Requires="wps">
            <w:drawing>
              <wp:anchor distT="0" distB="0" distL="114300" distR="114300" simplePos="0" relativeHeight="251661312" behindDoc="0" locked="0" layoutInCell="1" allowOverlap="1" wp14:anchorId="02A0ACBB" wp14:editId="690F2A8B">
                <wp:simplePos x="0" y="0"/>
                <wp:positionH relativeFrom="margin">
                  <wp:posOffset>0</wp:posOffset>
                </wp:positionH>
                <wp:positionV relativeFrom="paragraph">
                  <wp:posOffset>0</wp:posOffset>
                </wp:positionV>
                <wp:extent cx="6010275" cy="247650"/>
                <wp:effectExtent l="0" t="0" r="9525" b="0"/>
                <wp:wrapNone/>
                <wp:docPr id="5" name="Rectángulo 5"/>
                <wp:cNvGraphicFramePr/>
                <a:graphic xmlns:a="http://schemas.openxmlformats.org/drawingml/2006/main">
                  <a:graphicData uri="http://schemas.microsoft.com/office/word/2010/wordprocessingShape">
                    <wps:wsp>
                      <wps:cNvSpPr/>
                      <wps:spPr>
                        <a:xfrm>
                          <a:off x="0" y="0"/>
                          <a:ext cx="6010275" cy="24765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FDF8CA7" w14:textId="78B2E8ED" w:rsidR="001C789D" w:rsidRDefault="001C789D" w:rsidP="001C789D">
                            <w:pPr>
                              <w:spacing w:after="0"/>
                              <w:jc w:val="center"/>
                            </w:pPr>
                            <w:r>
                              <w:rPr>
                                <w:rFonts w:ascii="Arial" w:hAnsi="Arial" w:cs="Arial"/>
                                <w:b/>
                                <w:color w:val="000000" w:themeColor="text1"/>
                                <w:lang w:val="es-ES"/>
                              </w:rPr>
                              <w:t>ACUERDA</w:t>
                            </w:r>
                            <w:r w:rsidRPr="001C789D">
                              <w:rPr>
                                <w:rFonts w:ascii="Arial" w:hAnsi="Arial" w:cs="Arial"/>
                                <w:b/>
                                <w:color w:val="000000" w:themeColor="text1"/>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A0ACBB" id="Rectángulo 5" o:spid="_x0000_s1027" style="position:absolute;left:0;text-align:left;margin-left:0;margin-top:0;width:473.25pt;height:19.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" fillcolor="#70ad47 [3209]" stroked="f">
                <v:fill opacity="32896f"/>
                <v:textbox>
                  <w:txbxContent>
                    <w:p w14:paraId="7FDF8CA7" w14:textId="78B2E8ED" w:rsidR="001C789D" w:rsidRDefault="001C789D" w:rsidP="001C789D">
                      <w:pPr>
                        <w:spacing w:after="0"/>
                        <w:jc w:val="center"/>
                      </w:pPr>
                      <w:r>
                        <w:rPr>
                          <w:rFonts w:ascii="Arial" w:hAnsi="Arial" w:cs="Arial"/>
                          <w:b/>
                          <w:color w:val="000000" w:themeColor="text1"/>
                          <w:lang w:val="es-ES"/>
                        </w:rPr>
                        <w:t>ACUERDA</w:t>
                      </w:r>
                      <w:r w:rsidRPr="001C789D">
                        <w:rPr>
                          <w:rFonts w:ascii="Arial" w:hAnsi="Arial" w:cs="Arial"/>
                          <w:b/>
                          <w:color w:val="000000" w:themeColor="text1"/>
                          <w:lang w:val="es-ES"/>
                        </w:rPr>
                        <w:t>:</w:t>
                      </w:r>
                    </w:p>
                  </w:txbxContent>
                </v:textbox>
                <w10:wrap anchorx="margin"/>
              </v:rect>
            </w:pict>
          </mc:Fallback>
        </mc:AlternateContent>
      </w:r>
    </w:p>
    <w:p w14:paraId="66EA5FB2" w14:textId="3AF906B8" w:rsidR="00221DF6" w:rsidRPr="000A66F9" w:rsidRDefault="00D1054E" w:rsidP="00221DF6">
      <w:pPr>
        <w:spacing w:before="60" w:after="60"/>
        <w:jc w:val="both"/>
        <w:rPr>
          <w:rFonts w:ascii="Arial" w:hAnsi="Arial" w:cs="Arial"/>
        </w:rPr>
      </w:pPr>
      <w:r w:rsidRPr="000A66F9">
        <w:rPr>
          <w:rFonts w:ascii="Arial" w:hAnsi="Arial" w:cs="Arial"/>
          <w:b/>
        </w:rPr>
        <w:t>ARTÍCULO PRIMERO</w:t>
      </w:r>
      <w:r w:rsidRPr="000A66F9">
        <w:rPr>
          <w:rFonts w:ascii="Arial" w:hAnsi="Arial" w:cs="Arial"/>
        </w:rPr>
        <w:t xml:space="preserve">: </w:t>
      </w:r>
      <w:r w:rsidR="00221DF6" w:rsidRPr="000A66F9">
        <w:rPr>
          <w:rFonts w:ascii="Arial" w:hAnsi="Arial" w:cs="Arial"/>
        </w:rPr>
        <w:t xml:space="preserve">suprímase el programa académico </w:t>
      </w:r>
      <w:r w:rsidR="008848AC">
        <w:rPr>
          <w:rFonts w:ascii="Arial" w:hAnsi="Arial" w:cs="Arial"/>
        </w:rPr>
        <w:t>postgradual</w:t>
      </w:r>
      <w:r w:rsidR="00221DF6" w:rsidRPr="000A66F9">
        <w:rPr>
          <w:rFonts w:ascii="Arial" w:hAnsi="Arial" w:cs="Arial"/>
        </w:rPr>
        <w:t xml:space="preserve"> de especialización de Administración Total de la Calidad, modalidad presencial, código SNIES 53241, adscrito a la facultad de </w:t>
      </w:r>
      <w:r w:rsidR="008848AC" w:rsidRPr="000A66F9">
        <w:rPr>
          <w:rFonts w:ascii="Arial" w:hAnsi="Arial" w:cs="Arial"/>
        </w:rPr>
        <w:t>ingenierías, de</w:t>
      </w:r>
      <w:r w:rsidR="00221DF6" w:rsidRPr="000A66F9">
        <w:rPr>
          <w:rFonts w:ascii="Arial" w:hAnsi="Arial" w:cs="Arial"/>
        </w:rPr>
        <w:t xml:space="preserve"> la Universidad de Córdoba. </w:t>
      </w:r>
    </w:p>
    <w:p w14:paraId="4F4B62A6" w14:textId="77777777" w:rsidR="008848AC" w:rsidRPr="008848AC" w:rsidRDefault="008848AC" w:rsidP="00221DF6">
      <w:pPr>
        <w:spacing w:before="60" w:after="60"/>
        <w:jc w:val="both"/>
        <w:rPr>
          <w:rFonts w:ascii="Arial" w:hAnsi="Arial" w:cs="Arial"/>
          <w:b/>
          <w:bCs/>
          <w:sz w:val="6"/>
        </w:rPr>
      </w:pPr>
    </w:p>
    <w:p w14:paraId="0F4D971B" w14:textId="102BAF62" w:rsidR="00221DF6" w:rsidRPr="000A66F9" w:rsidRDefault="00221DF6" w:rsidP="00221DF6">
      <w:pPr>
        <w:spacing w:before="60" w:after="60"/>
        <w:jc w:val="both"/>
        <w:rPr>
          <w:rFonts w:ascii="Arial" w:hAnsi="Arial" w:cs="Arial"/>
        </w:rPr>
      </w:pPr>
      <w:r w:rsidRPr="000A66F9">
        <w:rPr>
          <w:rFonts w:ascii="Arial" w:hAnsi="Arial" w:cs="Arial"/>
          <w:b/>
          <w:bCs/>
        </w:rPr>
        <w:t>ARTÍCULO SEGUNDO</w:t>
      </w:r>
      <w:r w:rsidR="00A75429">
        <w:rPr>
          <w:rFonts w:ascii="Arial" w:hAnsi="Arial" w:cs="Arial"/>
          <w:b/>
          <w:bCs/>
        </w:rPr>
        <w:t>:</w:t>
      </w:r>
      <w:r w:rsidRPr="000A66F9">
        <w:rPr>
          <w:rFonts w:ascii="Arial" w:hAnsi="Arial" w:cs="Arial"/>
        </w:rPr>
        <w:t xml:space="preserve"> no ofertar el programa académico de especialización de Administración Total de la Calidad, ni admitir nuevos estudiantes a partir del segundo periodo académico de 2024.</w:t>
      </w:r>
    </w:p>
    <w:p w14:paraId="19B8F7EF" w14:textId="77777777" w:rsidR="008848AC" w:rsidRPr="008848AC" w:rsidRDefault="008848AC" w:rsidP="00221DF6">
      <w:pPr>
        <w:spacing w:before="60" w:after="60"/>
        <w:jc w:val="both"/>
        <w:rPr>
          <w:rFonts w:ascii="Arial" w:hAnsi="Arial" w:cs="Arial"/>
          <w:b/>
          <w:bCs/>
          <w:sz w:val="6"/>
        </w:rPr>
      </w:pPr>
    </w:p>
    <w:p w14:paraId="7FE19158" w14:textId="2C73311F" w:rsidR="00221DF6" w:rsidRPr="000A66F9" w:rsidRDefault="00221DF6" w:rsidP="00221DF6">
      <w:pPr>
        <w:spacing w:before="60" w:after="60"/>
        <w:jc w:val="both"/>
        <w:rPr>
          <w:rFonts w:ascii="Arial" w:hAnsi="Arial" w:cs="Arial"/>
        </w:rPr>
      </w:pPr>
      <w:r w:rsidRPr="000A66F9">
        <w:rPr>
          <w:rFonts w:ascii="Arial" w:hAnsi="Arial" w:cs="Arial"/>
          <w:b/>
          <w:bCs/>
        </w:rPr>
        <w:t>ARTÍCULO TERCERO</w:t>
      </w:r>
      <w:r w:rsidR="00A75429">
        <w:rPr>
          <w:rFonts w:ascii="Arial" w:hAnsi="Arial" w:cs="Arial"/>
          <w:b/>
          <w:bCs/>
        </w:rPr>
        <w:t>:</w:t>
      </w:r>
      <w:r w:rsidRPr="000A66F9">
        <w:rPr>
          <w:rFonts w:ascii="Arial" w:hAnsi="Arial" w:cs="Arial"/>
        </w:rPr>
        <w:t xml:space="preserve"> </w:t>
      </w:r>
      <w:r w:rsidR="00A75429">
        <w:rPr>
          <w:rFonts w:ascii="Arial" w:hAnsi="Arial" w:cs="Arial"/>
        </w:rPr>
        <w:t>n</w:t>
      </w:r>
      <w:r w:rsidRPr="000A66F9">
        <w:rPr>
          <w:rFonts w:ascii="Arial" w:hAnsi="Arial" w:cs="Arial"/>
        </w:rPr>
        <w:t xml:space="preserve">otifíquese a la vicerrectoría </w:t>
      </w:r>
      <w:r w:rsidR="00A75429" w:rsidRPr="000A66F9">
        <w:rPr>
          <w:rFonts w:ascii="Arial" w:hAnsi="Arial" w:cs="Arial"/>
        </w:rPr>
        <w:t>académica</w:t>
      </w:r>
      <w:r w:rsidR="00A75429">
        <w:rPr>
          <w:rFonts w:ascii="Arial" w:hAnsi="Arial" w:cs="Arial"/>
        </w:rPr>
        <w:t xml:space="preserve">, </w:t>
      </w:r>
      <w:r w:rsidR="00A75429" w:rsidRPr="000A66F9">
        <w:rPr>
          <w:rFonts w:ascii="Arial" w:hAnsi="Arial" w:cs="Arial"/>
        </w:rPr>
        <w:t>a</w:t>
      </w:r>
      <w:r w:rsidRPr="000A66F9">
        <w:rPr>
          <w:rFonts w:ascii="Arial" w:hAnsi="Arial" w:cs="Arial"/>
        </w:rPr>
        <w:t xml:space="preserve"> la facultad de ingenierías</w:t>
      </w:r>
      <w:r w:rsidR="00BC7206">
        <w:rPr>
          <w:rFonts w:ascii="Arial" w:hAnsi="Arial" w:cs="Arial"/>
        </w:rPr>
        <w:t>, a</w:t>
      </w:r>
      <w:r w:rsidR="00A75429">
        <w:rPr>
          <w:rFonts w:ascii="Arial" w:hAnsi="Arial" w:cs="Arial"/>
        </w:rPr>
        <w:t xml:space="preserve"> </w:t>
      </w:r>
      <w:r w:rsidR="00BC7206">
        <w:rPr>
          <w:rFonts w:ascii="Arial" w:hAnsi="Arial" w:cs="Arial"/>
        </w:rPr>
        <w:t xml:space="preserve">la </w:t>
      </w:r>
      <w:r w:rsidR="00A75429">
        <w:rPr>
          <w:rFonts w:ascii="Arial" w:hAnsi="Arial" w:cs="Arial"/>
        </w:rPr>
        <w:t>oficina de postgrados</w:t>
      </w:r>
      <w:r w:rsidR="00BC7206">
        <w:rPr>
          <w:rFonts w:ascii="Arial" w:hAnsi="Arial" w:cs="Arial"/>
        </w:rPr>
        <w:t xml:space="preserve"> y a la oficina de Autoevaluación y Acreditación Institucional, </w:t>
      </w:r>
      <w:r w:rsidR="00BC7206" w:rsidRPr="000A66F9">
        <w:rPr>
          <w:rFonts w:ascii="Arial" w:hAnsi="Arial" w:cs="Arial"/>
        </w:rPr>
        <w:t>para</w:t>
      </w:r>
      <w:r w:rsidRPr="000A66F9">
        <w:rPr>
          <w:rFonts w:ascii="Arial" w:hAnsi="Arial" w:cs="Arial"/>
        </w:rPr>
        <w:t xml:space="preserve"> iniciar el trámite pertinente ante el Ministerio de Educación</w:t>
      </w:r>
      <w:r w:rsidR="008848AC">
        <w:rPr>
          <w:rFonts w:ascii="Arial" w:hAnsi="Arial" w:cs="Arial"/>
        </w:rPr>
        <w:t xml:space="preserve"> Nacional. </w:t>
      </w:r>
    </w:p>
    <w:p w14:paraId="72ED949D" w14:textId="77777777" w:rsidR="00221DF6" w:rsidRPr="008848AC" w:rsidRDefault="00221DF6" w:rsidP="00221DF6">
      <w:pPr>
        <w:spacing w:before="60" w:after="60"/>
        <w:jc w:val="both"/>
        <w:rPr>
          <w:rFonts w:ascii="Arial" w:hAnsi="Arial" w:cs="Arial"/>
          <w:sz w:val="8"/>
        </w:rPr>
      </w:pPr>
    </w:p>
    <w:p w14:paraId="6204B328" w14:textId="60765820" w:rsidR="00221DF6" w:rsidRPr="000A66F9" w:rsidRDefault="00221DF6" w:rsidP="00221DF6">
      <w:pPr>
        <w:spacing w:after="100" w:afterAutospacing="1"/>
        <w:jc w:val="both"/>
        <w:rPr>
          <w:rFonts w:ascii="Arial" w:eastAsia="Times New Roman" w:hAnsi="Arial" w:cs="Arial"/>
          <w:lang w:eastAsia="es-ES_tradnl"/>
        </w:rPr>
      </w:pPr>
      <w:r w:rsidRPr="000A66F9">
        <w:rPr>
          <w:rFonts w:ascii="Arial" w:eastAsia="Times New Roman" w:hAnsi="Arial" w:cs="Arial"/>
          <w:b/>
          <w:bCs/>
          <w:lang w:eastAsia="es-ES_tradnl"/>
        </w:rPr>
        <w:t xml:space="preserve">ARTÍCULO CUARTO: </w:t>
      </w:r>
      <w:r w:rsidR="00BC7206">
        <w:rPr>
          <w:rFonts w:ascii="Arial" w:hAnsi="Arial" w:cs="Arial"/>
        </w:rPr>
        <w:t>e</w:t>
      </w:r>
      <w:r w:rsidR="00BC7206" w:rsidRPr="000A66F9">
        <w:rPr>
          <w:rFonts w:ascii="Arial" w:hAnsi="Arial" w:cs="Arial"/>
        </w:rPr>
        <w:t>l</w:t>
      </w:r>
      <w:r w:rsidRPr="000A66F9">
        <w:rPr>
          <w:rFonts w:ascii="Arial" w:hAnsi="Arial" w:cs="Arial"/>
        </w:rPr>
        <w:t xml:space="preserve"> presente Acuerdo rige a partir de la fecha de su expedición</w:t>
      </w:r>
      <w:r w:rsidR="00B24E53">
        <w:rPr>
          <w:rFonts w:ascii="Arial" w:hAnsi="Arial" w:cs="Arial"/>
        </w:rPr>
        <w:t>.</w:t>
      </w:r>
    </w:p>
    <w:p w14:paraId="57609404" w14:textId="2F4A9236" w:rsidR="001C789D" w:rsidRDefault="001C789D" w:rsidP="009A7F2D">
      <w:pPr>
        <w:jc w:val="center"/>
        <w:rPr>
          <w:rFonts w:ascii="Arial" w:hAnsi="Arial" w:cs="Arial"/>
          <w:b/>
        </w:rPr>
      </w:pPr>
      <w:r>
        <w:rPr>
          <w:rFonts w:ascii="Arial" w:hAnsi="Arial" w:cs="Arial"/>
          <w:b/>
          <w:noProof/>
          <w:lang w:val="es-ES"/>
        </w:rPr>
        <mc:AlternateContent>
          <mc:Choice Requires="wps">
            <w:drawing>
              <wp:anchor distT="0" distB="0" distL="114300" distR="114300" simplePos="0" relativeHeight="251663360" behindDoc="0" locked="0" layoutInCell="1" allowOverlap="1" wp14:anchorId="5AD7DB29" wp14:editId="25FFA0EB">
                <wp:simplePos x="0" y="0"/>
                <wp:positionH relativeFrom="margin">
                  <wp:posOffset>0</wp:posOffset>
                </wp:positionH>
                <wp:positionV relativeFrom="paragraph">
                  <wp:posOffset>-635</wp:posOffset>
                </wp:positionV>
                <wp:extent cx="6010275" cy="247650"/>
                <wp:effectExtent l="0" t="0" r="9525" b="0"/>
                <wp:wrapNone/>
                <wp:docPr id="6" name="Rectángulo 6"/>
                <wp:cNvGraphicFramePr/>
                <a:graphic xmlns:a="http://schemas.openxmlformats.org/drawingml/2006/main">
                  <a:graphicData uri="http://schemas.microsoft.com/office/word/2010/wordprocessingShape">
                    <wps:wsp>
                      <wps:cNvSpPr/>
                      <wps:spPr>
                        <a:xfrm>
                          <a:off x="0" y="0"/>
                          <a:ext cx="6010275" cy="24765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5CC726" w14:textId="5FEB7A49" w:rsidR="001C789D" w:rsidRPr="001C789D" w:rsidRDefault="001C789D" w:rsidP="001C789D">
                            <w:pPr>
                              <w:jc w:val="center"/>
                              <w:rPr>
                                <w:rFonts w:ascii="Arial" w:hAnsi="Arial" w:cs="Arial"/>
                                <w:b/>
                                <w:color w:val="000000" w:themeColor="text1"/>
                              </w:rPr>
                            </w:pPr>
                            <w:r w:rsidRPr="001C789D">
                              <w:rPr>
                                <w:rFonts w:ascii="Arial" w:hAnsi="Arial" w:cs="Arial"/>
                                <w:b/>
                                <w:color w:val="000000" w:themeColor="text1"/>
                              </w:rPr>
                              <w:t>PUBLÍQUESE</w:t>
                            </w:r>
                            <w:r w:rsidR="00B24E53">
                              <w:rPr>
                                <w:rFonts w:ascii="Arial" w:hAnsi="Arial" w:cs="Arial"/>
                                <w:b/>
                                <w:color w:val="000000" w:themeColor="text1"/>
                              </w:rPr>
                              <w:t>, COMUNÍQUESE</w:t>
                            </w:r>
                            <w:r w:rsidRPr="001C789D">
                              <w:rPr>
                                <w:rFonts w:ascii="Arial" w:hAnsi="Arial" w:cs="Arial"/>
                                <w:b/>
                                <w:color w:val="000000" w:themeColor="text1"/>
                              </w:rPr>
                              <w:t xml:space="preserve"> Y CÚMPLASE</w:t>
                            </w:r>
                          </w:p>
                          <w:p w14:paraId="2F1B4A2D" w14:textId="2F13241A" w:rsidR="001C789D" w:rsidRDefault="001C789D" w:rsidP="001C789D">
                            <w:pPr>
                              <w:spacing w:after="0"/>
                              <w:jc w:val="center"/>
                            </w:pPr>
                            <w:r w:rsidRPr="001C789D">
                              <w:rPr>
                                <w:rFonts w:ascii="Arial" w:hAnsi="Arial" w:cs="Arial"/>
                                <w:b/>
                                <w:color w:val="000000" w:themeColor="text1"/>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D7DB29" id="Rectángulo 6" o:spid="_x0000_s1028" style="position:absolute;left:0;text-align:left;margin-left:0;margin-top:-.05pt;width:473.25pt;height:1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" fillcolor="#70ad47 [3209]" stroked="f">
                <v:fill opacity="32896f"/>
                <v:textbox>
                  <w:txbxContent>
                    <w:p w14:paraId="0C5CC726" w14:textId="5FEB7A49" w:rsidR="001C789D" w:rsidRPr="001C789D" w:rsidRDefault="001C789D" w:rsidP="001C789D">
                      <w:pPr>
                        <w:jc w:val="center"/>
                        <w:rPr>
                          <w:rFonts w:ascii="Arial" w:hAnsi="Arial" w:cs="Arial"/>
                          <w:b/>
                          <w:color w:val="000000" w:themeColor="text1"/>
                        </w:rPr>
                      </w:pPr>
                      <w:r w:rsidRPr="001C789D">
                        <w:rPr>
                          <w:rFonts w:ascii="Arial" w:hAnsi="Arial" w:cs="Arial"/>
                          <w:b/>
                          <w:color w:val="000000" w:themeColor="text1"/>
                        </w:rPr>
                        <w:t>PUBLÍQUESE</w:t>
                      </w:r>
                      <w:r w:rsidR="00B24E53">
                        <w:rPr>
                          <w:rFonts w:ascii="Arial" w:hAnsi="Arial" w:cs="Arial"/>
                          <w:b/>
                          <w:color w:val="000000" w:themeColor="text1"/>
                        </w:rPr>
                        <w:t>, COMUNÍQUESE</w:t>
                      </w:r>
                      <w:r w:rsidRPr="001C789D">
                        <w:rPr>
                          <w:rFonts w:ascii="Arial" w:hAnsi="Arial" w:cs="Arial"/>
                          <w:b/>
                          <w:color w:val="000000" w:themeColor="text1"/>
                        </w:rPr>
                        <w:t xml:space="preserve"> Y CÚMPLASE</w:t>
                      </w:r>
                    </w:p>
                    <w:p w14:paraId="2F1B4A2D" w14:textId="2F13241A" w:rsidR="001C789D" w:rsidRDefault="001C789D" w:rsidP="001C789D">
                      <w:pPr>
                        <w:spacing w:after="0"/>
                        <w:jc w:val="center"/>
                      </w:pPr>
                      <w:r w:rsidRPr="001C789D">
                        <w:rPr>
                          <w:rFonts w:ascii="Arial" w:hAnsi="Arial" w:cs="Arial"/>
                          <w:b/>
                          <w:color w:val="000000" w:themeColor="text1"/>
                          <w:lang w:val="es-ES"/>
                        </w:rPr>
                        <w:t>:</w:t>
                      </w:r>
                    </w:p>
                  </w:txbxContent>
                </v:textbox>
                <w10:wrap anchorx="margin"/>
              </v:rect>
            </w:pict>
          </mc:Fallback>
        </mc:AlternateContent>
      </w:r>
      <w:r w:rsidR="009A7F2D">
        <w:rPr>
          <w:rFonts w:ascii="Arial" w:hAnsi="Arial" w:cs="Arial"/>
          <w:b/>
        </w:rPr>
        <w:t xml:space="preserve"> </w:t>
      </w:r>
    </w:p>
    <w:p w14:paraId="48087F9E" w14:textId="77777777" w:rsidR="00D1054E" w:rsidRDefault="00D1054E" w:rsidP="009A7F2D">
      <w:pPr>
        <w:rPr>
          <w:rFonts w:ascii="Arial" w:hAnsi="Arial" w:cs="Arial"/>
        </w:rPr>
      </w:pPr>
    </w:p>
    <w:p w14:paraId="479BE2A9" w14:textId="1752F9CE" w:rsidR="009A7F2D" w:rsidRDefault="009A7F2D" w:rsidP="009A7F2D">
      <w:pPr>
        <w:rPr>
          <w:rFonts w:ascii="Arial" w:hAnsi="Arial" w:cs="Arial"/>
        </w:rPr>
      </w:pPr>
      <w:r>
        <w:rPr>
          <w:rFonts w:ascii="Arial" w:hAnsi="Arial" w:cs="Arial"/>
        </w:rPr>
        <w:t xml:space="preserve">Dado en Montería, a los </w:t>
      </w:r>
      <w:r w:rsidR="00A75429">
        <w:rPr>
          <w:rFonts w:ascii="Arial" w:hAnsi="Arial" w:cs="Arial"/>
        </w:rPr>
        <w:t>12</w:t>
      </w:r>
      <w:r>
        <w:rPr>
          <w:rFonts w:ascii="Arial" w:hAnsi="Arial" w:cs="Arial"/>
        </w:rPr>
        <w:t xml:space="preserve"> días del mes de </w:t>
      </w:r>
      <w:r w:rsidR="00A75429">
        <w:rPr>
          <w:rFonts w:ascii="Arial" w:hAnsi="Arial" w:cs="Arial"/>
        </w:rPr>
        <w:t>abril</w:t>
      </w:r>
      <w:r>
        <w:rPr>
          <w:rFonts w:ascii="Arial" w:hAnsi="Arial" w:cs="Arial"/>
        </w:rPr>
        <w:t xml:space="preserve"> de 2024.</w:t>
      </w:r>
    </w:p>
    <w:p w14:paraId="42534330" w14:textId="7C766375" w:rsidR="009A7F2D" w:rsidRDefault="009A7F2D" w:rsidP="009A7F2D">
      <w:pPr>
        <w:spacing w:after="0"/>
        <w:jc w:val="both"/>
        <w:rPr>
          <w:rFonts w:ascii="Arial" w:hAnsi="Arial" w:cs="Arial"/>
          <w:b/>
        </w:rPr>
      </w:pPr>
    </w:p>
    <w:p w14:paraId="64D27AFC" w14:textId="79C4FC92" w:rsidR="009A7F2D" w:rsidRDefault="009A7F2D" w:rsidP="009A7F2D">
      <w:pPr>
        <w:spacing w:after="0"/>
        <w:jc w:val="both"/>
        <w:rPr>
          <w:rFonts w:ascii="Arial" w:hAnsi="Arial" w:cs="Arial"/>
          <w:b/>
        </w:rPr>
      </w:pPr>
    </w:p>
    <w:p w14:paraId="151A63E1" w14:textId="77777777" w:rsidR="009A7F2D" w:rsidRDefault="009A7F2D" w:rsidP="009A7F2D">
      <w:pPr>
        <w:spacing w:after="0"/>
        <w:jc w:val="both"/>
        <w:rPr>
          <w:rFonts w:ascii="Arial" w:hAnsi="Arial" w:cs="Arial"/>
          <w:b/>
        </w:rPr>
      </w:pPr>
    </w:p>
    <w:sectPr w:rsidR="009A7F2D" w:rsidSect="00EA7E1B">
      <w:headerReference w:type="default" r:id="rId10"/>
      <w:footerReference w:type="default" r:id="rId11"/>
      <w:pgSz w:w="12240" w:h="15840"/>
      <w:pgMar w:top="2479" w:right="1041" w:bottom="2269" w:left="1701"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160F" w14:textId="77777777" w:rsidR="00543284" w:rsidRDefault="00543284" w:rsidP="002E4E13">
      <w:pPr>
        <w:spacing w:after="0" w:line="240" w:lineRule="auto"/>
      </w:pPr>
      <w:r>
        <w:separator/>
      </w:r>
    </w:p>
  </w:endnote>
  <w:endnote w:type="continuationSeparator" w:id="0">
    <w:p w14:paraId="0C1A63A2" w14:textId="77777777" w:rsidR="00543284" w:rsidRDefault="00543284" w:rsidP="002E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w:charset w:val="00"/>
    <w:family w:val="auto"/>
    <w:pitch w:val="variable"/>
    <w:sig w:usb0="20000A87" w:usb1="08000000" w:usb2="00000008" w:usb3="00000000" w:csb0="0000011B" w:csb1="00000000"/>
    <w:embedBold r:id="rId1" w:subsetted="1" w:fontKey="{7A92E086-7FCC-4CD0-AE19-9F486EAF16D1}"/>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C32B" w14:textId="3A1843EA" w:rsidR="00C34607" w:rsidRDefault="00C34607"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rPr>
      <w:drawing>
        <wp:anchor distT="0" distB="0" distL="114300" distR="114300" simplePos="0" relativeHeight="251657216" behindDoc="0" locked="0" layoutInCell="1" allowOverlap="1" wp14:anchorId="3959CDB5" wp14:editId="1098A45C">
          <wp:simplePos x="0" y="0"/>
          <wp:positionH relativeFrom="column">
            <wp:posOffset>2072640</wp:posOffset>
          </wp:positionH>
          <wp:positionV relativeFrom="paragraph">
            <wp:posOffset>-157480</wp:posOffset>
          </wp:positionV>
          <wp:extent cx="1549276" cy="218576"/>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2D0A2156" w14:textId="77777777" w:rsidR="00C34607" w:rsidRDefault="00C34607" w:rsidP="00C34607">
    <w:pPr>
      <w:pStyle w:val="Piedepgina"/>
      <w:ind w:left="-567"/>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Reacreditados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esolución N°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8ADBC7A" w14:textId="77777777" w:rsidR="00C34607" w:rsidRDefault="00C34607"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3C24852A" w14:textId="77777777" w:rsidR="00C34607" w:rsidRPr="00DD5110" w:rsidRDefault="00C34607" w:rsidP="00C34607">
    <w:pPr>
      <w:pStyle w:val="Piedepgina"/>
      <w:ind w:left="-709"/>
      <w:jc w:val="center"/>
      <w:rPr>
        <w:rFonts w:ascii="Myriad Pro" w:hAnsi="Myriad Pro"/>
        <w:b/>
        <w:bCs/>
        <w:i/>
        <w:iCs/>
      </w:rPr>
    </w:pPr>
    <w:r w:rsidRPr="00DD5110">
      <w:rPr>
        <w:rFonts w:ascii="Myriad Pro" w:hAnsi="Myriad Pro"/>
        <w:b/>
        <w:bCs/>
        <w:i/>
        <w:iCs/>
      </w:rPr>
      <w:t>Unicórdoba, calidad, innovación e inclusión para la transformación del territorio</w:t>
    </w:r>
  </w:p>
  <w:p w14:paraId="60156503" w14:textId="77777777" w:rsidR="00C34607" w:rsidRPr="00037833" w:rsidRDefault="00C34607"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w:t>
    </w:r>
    <w:r w:rsidRPr="00792B50">
      <w:rPr>
        <w:rFonts w:ascii="Myriad Pro" w:hAnsi="Myriad Pro"/>
        <w:sz w:val="18"/>
        <w:szCs w:val="18"/>
      </w:rPr>
      <w:t>ª</w:t>
    </w:r>
    <w:r w:rsidRPr="00037833">
      <w:rPr>
        <w:rFonts w:ascii="Myriad Pro" w:hAnsi="Myriad Pro"/>
        <w:sz w:val="18"/>
        <w:szCs w:val="18"/>
      </w:rPr>
      <w:t>. No. 77-305 Montería - NIT: 891080031-3   -   www.unicordoba.edu.co</w:t>
    </w:r>
  </w:p>
  <w:p w14:paraId="3DFFC1A6" w14:textId="09B36FBC" w:rsidR="00037833" w:rsidRDefault="00037833" w:rsidP="00037833">
    <w:pPr>
      <w:pStyle w:val="Piedepgina"/>
      <w:jc w:val="center"/>
      <w:rPr>
        <w:rFonts w:ascii="Arial" w:hAnsi="Arial" w:cs="Arial"/>
        <w:color w:val="222222"/>
        <w:sz w:val="18"/>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5C1F" w14:textId="77777777" w:rsidR="00543284" w:rsidRDefault="00543284" w:rsidP="002E4E13">
      <w:pPr>
        <w:spacing w:after="0" w:line="240" w:lineRule="auto"/>
      </w:pPr>
      <w:r>
        <w:separator/>
      </w:r>
    </w:p>
  </w:footnote>
  <w:footnote w:type="continuationSeparator" w:id="0">
    <w:p w14:paraId="5BD0C742" w14:textId="77777777" w:rsidR="00543284" w:rsidRDefault="00543284" w:rsidP="002E4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D007" w14:textId="5D11B0EE" w:rsidR="002E4E13" w:rsidRPr="009F42E3" w:rsidRDefault="009F42E3" w:rsidP="004B7205">
    <w:pPr>
      <w:pStyle w:val="Encabezado"/>
      <w:ind w:hanging="567"/>
      <w:rPr>
        <w:rFonts w:ascii="Benguiat" w:hAnsi="Benguiat" w:cs="Benguiat"/>
        <w:b/>
        <w:bCs/>
        <w:sz w:val="42"/>
        <w:szCs w:val="42"/>
      </w:rPr>
    </w:pPr>
    <w:r w:rsidRPr="009F42E3">
      <w:rPr>
        <w:rFonts w:ascii="Benguiat" w:hAnsi="Benguiat" w:cs="Benguiat"/>
        <w:b/>
        <w:bCs/>
        <w:noProof/>
        <w:sz w:val="42"/>
        <w:szCs w:val="42"/>
      </w:rPr>
      <w:drawing>
        <wp:anchor distT="0" distB="0" distL="114300" distR="114300" simplePos="0" relativeHeight="251659264" behindDoc="1" locked="0" layoutInCell="1" allowOverlap="1" wp14:anchorId="5C6026B3" wp14:editId="57FFF21B">
          <wp:simplePos x="0" y="0"/>
          <wp:positionH relativeFrom="column">
            <wp:posOffset>-1251585</wp:posOffset>
          </wp:positionH>
          <wp:positionV relativeFrom="paragraph">
            <wp:posOffset>-468630</wp:posOffset>
          </wp:positionV>
          <wp:extent cx="7661194" cy="1334135"/>
          <wp:effectExtent l="0" t="0" r="0" b="0"/>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661194" cy="1334135"/>
                  </a:xfrm>
                  <a:prstGeom prst="rect">
                    <a:avLst/>
                  </a:prstGeom>
                </pic:spPr>
              </pic:pic>
            </a:graphicData>
          </a:graphic>
          <wp14:sizeRelH relativeFrom="margin">
            <wp14:pctWidth>0</wp14:pctWidth>
          </wp14:sizeRelH>
          <wp14:sizeRelV relativeFrom="margin">
            <wp14:pctHeight>0</wp14:pctHeight>
          </wp14:sizeRelV>
        </wp:anchor>
      </w:drawing>
    </w:r>
    <w:r w:rsidR="002E4E13" w:rsidRPr="009F42E3">
      <w:rPr>
        <w:rFonts w:ascii="Benguiat" w:hAnsi="Benguiat" w:cs="Benguiat"/>
        <w:b/>
        <w:bCs/>
        <w:sz w:val="42"/>
        <w:szCs w:val="42"/>
      </w:rPr>
      <w:t>Universidad de Córdoba</w:t>
    </w:r>
  </w:p>
  <w:p w14:paraId="27C0219A" w14:textId="2A42915E" w:rsidR="002E4E13" w:rsidRPr="007A079D" w:rsidRDefault="006C0E33" w:rsidP="006C0E33">
    <w:pPr>
      <w:pStyle w:val="Encabezado"/>
      <w:ind w:hanging="567"/>
      <w:rPr>
        <w:rFonts w:ascii="Arial" w:hAnsi="Arial" w:cs="Arial"/>
        <w:b/>
      </w:rPr>
    </w:pPr>
    <w:r>
      <w:rPr>
        <w:rFonts w:ascii="Myriad Pro" w:hAnsi="Myriad Pro"/>
      </w:rPr>
      <w:tab/>
      <w:t xml:space="preserve">          </w:t>
    </w:r>
    <w:r w:rsidR="007A079D" w:rsidRPr="007A079D">
      <w:rPr>
        <w:rFonts w:ascii="Arial" w:hAnsi="Arial" w:cs="Arial"/>
        <w:b/>
      </w:rPr>
      <w:t>CONSEJO SUPERIOR UNIVERSITARIO</w:t>
    </w:r>
  </w:p>
  <w:p w14:paraId="04CC6F9F" w14:textId="31E2D0F3" w:rsidR="00A93356" w:rsidRDefault="00A93356" w:rsidP="006C0E33">
    <w:pPr>
      <w:pStyle w:val="Encabezado"/>
      <w:ind w:hanging="567"/>
      <w:rPr>
        <w:rFonts w:ascii="Myriad Pro" w:hAnsi="Myriad Pro"/>
      </w:rPr>
    </w:pPr>
  </w:p>
  <w:p w14:paraId="6576B7DE" w14:textId="40D397B1" w:rsidR="00A93356" w:rsidRDefault="00A93356" w:rsidP="006C0E33">
    <w:pPr>
      <w:pStyle w:val="Encabezado"/>
      <w:ind w:hanging="567"/>
      <w:rPr>
        <w:rFonts w:ascii="Myriad Pro" w:hAnsi="Myriad Pro"/>
      </w:rPr>
    </w:pPr>
  </w:p>
  <w:p w14:paraId="2B0F2DDC" w14:textId="106F4AF4" w:rsidR="00A93356" w:rsidRDefault="00585DD3" w:rsidP="00A93356">
    <w:pPr>
      <w:spacing w:after="0"/>
      <w:jc w:val="center"/>
      <w:rPr>
        <w:rFonts w:ascii="Arial" w:hAnsi="Arial" w:cs="Arial"/>
        <w:b/>
        <w:lang w:val="es-ES"/>
      </w:rPr>
    </w:pPr>
    <w:r>
      <w:rPr>
        <w:rFonts w:ascii="Arial" w:hAnsi="Arial" w:cs="Arial"/>
        <w:b/>
        <w:noProof/>
        <w:lang w:val="es-ES"/>
      </w:rPr>
      <mc:AlternateContent>
        <mc:Choice Requires="wps">
          <w:drawing>
            <wp:anchor distT="0" distB="0" distL="114300" distR="114300" simplePos="0" relativeHeight="251660288" behindDoc="0" locked="0" layoutInCell="1" allowOverlap="1" wp14:anchorId="52FB4945" wp14:editId="5BCB7A3A">
              <wp:simplePos x="0" y="0"/>
              <wp:positionH relativeFrom="margin">
                <wp:align>right</wp:align>
              </wp:positionH>
              <wp:positionV relativeFrom="paragraph">
                <wp:posOffset>85725</wp:posOffset>
              </wp:positionV>
              <wp:extent cx="6010275" cy="247650"/>
              <wp:effectExtent l="0" t="0" r="9525" b="0"/>
              <wp:wrapNone/>
              <wp:docPr id="1" name="Rectángulo 1"/>
              <wp:cNvGraphicFramePr/>
              <a:graphic xmlns:a="http://schemas.openxmlformats.org/drawingml/2006/main">
                <a:graphicData uri="http://schemas.microsoft.com/office/word/2010/wordprocessingShape">
                  <wps:wsp>
                    <wps:cNvSpPr/>
                    <wps:spPr>
                      <a:xfrm>
                        <a:off x="0" y="0"/>
                        <a:ext cx="6010275" cy="247650"/>
                      </a:xfrm>
                      <a:prstGeom prst="rect">
                        <a:avLst/>
                      </a:prstGeom>
                      <a:solidFill>
                        <a:schemeClr val="accent6">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512B555" w14:textId="7E523E50" w:rsidR="00585DD3" w:rsidRPr="00585DD3" w:rsidRDefault="00585DD3" w:rsidP="00585DD3">
                          <w:pPr>
                            <w:spacing w:after="0"/>
                            <w:jc w:val="center"/>
                            <w:rPr>
                              <w:rFonts w:ascii="Arial" w:hAnsi="Arial" w:cs="Arial"/>
                              <w:b/>
                              <w:color w:val="000000" w:themeColor="text1"/>
                              <w:lang w:val="es-ES"/>
                            </w:rPr>
                          </w:pPr>
                          <w:r w:rsidRPr="00585DD3">
                            <w:rPr>
                              <w:rFonts w:ascii="Arial" w:hAnsi="Arial" w:cs="Arial"/>
                              <w:b/>
                              <w:color w:val="000000" w:themeColor="text1"/>
                              <w:lang w:val="es-ES"/>
                            </w:rPr>
                            <w:t>ACUERDO N° 0</w:t>
                          </w:r>
                          <w:r w:rsidR="00E44F61">
                            <w:rPr>
                              <w:rFonts w:ascii="Arial" w:hAnsi="Arial" w:cs="Arial"/>
                              <w:b/>
                              <w:color w:val="000000" w:themeColor="text1"/>
                              <w:lang w:val="es-ES"/>
                            </w:rPr>
                            <w:t>43</w:t>
                          </w:r>
                        </w:p>
                        <w:p w14:paraId="43002137" w14:textId="77777777" w:rsidR="00585DD3" w:rsidRDefault="00585DD3" w:rsidP="00585D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B4945" id="Rectángulo 1" o:spid="_x0000_s1029" style="position:absolute;left:0;text-align:left;margin-left:422.05pt;margin-top:6.75pt;width:473.25pt;height:19.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" fillcolor="#70ad47 [3209]" stroked="f">
              <v:fill opacity="32896f"/>
              <v:textbox>
                <w:txbxContent>
                  <w:p w14:paraId="6512B555" w14:textId="7E523E50" w:rsidR="00585DD3" w:rsidRPr="00585DD3" w:rsidRDefault="00585DD3" w:rsidP="00585DD3">
                    <w:pPr>
                      <w:spacing w:after="0"/>
                      <w:jc w:val="center"/>
                      <w:rPr>
                        <w:rFonts w:ascii="Arial" w:hAnsi="Arial" w:cs="Arial"/>
                        <w:b/>
                        <w:color w:val="000000" w:themeColor="text1"/>
                        <w:lang w:val="es-ES"/>
                      </w:rPr>
                    </w:pPr>
                    <w:r w:rsidRPr="00585DD3">
                      <w:rPr>
                        <w:rFonts w:ascii="Arial" w:hAnsi="Arial" w:cs="Arial"/>
                        <w:b/>
                        <w:color w:val="000000" w:themeColor="text1"/>
                        <w:lang w:val="es-ES"/>
                      </w:rPr>
                      <w:t>ACUERDO N° 0</w:t>
                    </w:r>
                    <w:r w:rsidR="00E44F61">
                      <w:rPr>
                        <w:rFonts w:ascii="Arial" w:hAnsi="Arial" w:cs="Arial"/>
                        <w:b/>
                        <w:color w:val="000000" w:themeColor="text1"/>
                        <w:lang w:val="es-ES"/>
                      </w:rPr>
                      <w:t>43</w:t>
                    </w:r>
                  </w:p>
                  <w:p w14:paraId="43002137" w14:textId="77777777" w:rsidR="00585DD3" w:rsidRDefault="00585DD3" w:rsidP="00585DD3">
                    <w:pPr>
                      <w:jc w:val="center"/>
                    </w:pPr>
                  </w:p>
                </w:txbxContent>
              </v:textbox>
              <w10:wrap anchorx="margin"/>
            </v:rect>
          </w:pict>
        </mc:Fallback>
      </mc:AlternateContent>
    </w:r>
  </w:p>
  <w:p w14:paraId="70617A60" w14:textId="77777777" w:rsidR="00585DD3" w:rsidRDefault="00585DD3" w:rsidP="00A93356">
    <w:pPr>
      <w:spacing w:after="0"/>
      <w:jc w:val="center"/>
      <w:rPr>
        <w:rFonts w:ascii="Arial" w:hAnsi="Arial" w:cs="Arial"/>
        <w:b/>
        <w:lang w:val="es-ES"/>
      </w:rPr>
    </w:pPr>
  </w:p>
  <w:p w14:paraId="65926314" w14:textId="77777777" w:rsidR="00A93356" w:rsidRDefault="00A93356" w:rsidP="00A93356">
    <w:pPr>
      <w:spacing w:after="0"/>
      <w:jc w:val="center"/>
      <w:rPr>
        <w:rFonts w:ascii="Arial" w:hAnsi="Arial" w:cs="Arial"/>
        <w:b/>
        <w:lang w:val="es-ES"/>
      </w:rPr>
    </w:pPr>
  </w:p>
  <w:p w14:paraId="2D6B4DA6" w14:textId="228EB602" w:rsidR="00A93356" w:rsidRPr="00221DF6" w:rsidRDefault="00D1054E" w:rsidP="00D1054E">
    <w:pPr>
      <w:pStyle w:val="Encabezado"/>
      <w:ind w:hanging="567"/>
      <w:jc w:val="center"/>
      <w:rPr>
        <w:rFonts w:ascii="Arial" w:hAnsi="Arial" w:cs="Arial"/>
        <w:b/>
        <w:i/>
        <w:iCs/>
        <w:highlight w:val="yellow"/>
      </w:rPr>
    </w:pPr>
    <w:r w:rsidRPr="00221DF6">
      <w:rPr>
        <w:rFonts w:ascii="Arial" w:hAnsi="Arial" w:cs="Arial"/>
        <w:b/>
        <w:i/>
      </w:rPr>
      <w:t>P</w:t>
    </w:r>
    <w:r w:rsidRPr="00221DF6">
      <w:rPr>
        <w:rFonts w:ascii="Arial" w:hAnsi="Arial" w:cs="Arial"/>
        <w:b/>
        <w:i/>
        <w:iCs/>
      </w:rPr>
      <w:t xml:space="preserve">OR MEDIO </w:t>
    </w:r>
    <w:r w:rsidR="00221DF6" w:rsidRPr="00221DF6">
      <w:rPr>
        <w:rFonts w:ascii="Arial" w:hAnsi="Arial" w:cs="Arial"/>
        <w:b/>
        <w:i/>
      </w:rPr>
      <w:t>DEL CUAL SE SUPRIME EL PROGRAMA ACADÉMICO DE ESPECIALIZACIÓN DE ADMINISTRACIÓN TOTAL DE LA CALIDAD</w:t>
    </w:r>
  </w:p>
  <w:p w14:paraId="6E08F691" w14:textId="77777777" w:rsidR="00D1054E" w:rsidRPr="002E4E13" w:rsidRDefault="00D1054E" w:rsidP="00D1054E">
    <w:pPr>
      <w:pStyle w:val="Encabezado"/>
      <w:ind w:hanging="567"/>
      <w:jc w:val="center"/>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TrueTypeFonts/>
  <w:saveSubset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13"/>
    <w:rsid w:val="00026C18"/>
    <w:rsid w:val="00027706"/>
    <w:rsid w:val="00037833"/>
    <w:rsid w:val="00052C58"/>
    <w:rsid w:val="000A66F9"/>
    <w:rsid w:val="00186514"/>
    <w:rsid w:val="001C789D"/>
    <w:rsid w:val="0020164B"/>
    <w:rsid w:val="0020470A"/>
    <w:rsid w:val="00221DF6"/>
    <w:rsid w:val="00235562"/>
    <w:rsid w:val="002E4E13"/>
    <w:rsid w:val="00397E8C"/>
    <w:rsid w:val="003C78C7"/>
    <w:rsid w:val="003F2C03"/>
    <w:rsid w:val="003F6441"/>
    <w:rsid w:val="00471FE8"/>
    <w:rsid w:val="004A5908"/>
    <w:rsid w:val="004B7205"/>
    <w:rsid w:val="00505028"/>
    <w:rsid w:val="00543284"/>
    <w:rsid w:val="00585DD3"/>
    <w:rsid w:val="005A595F"/>
    <w:rsid w:val="005C0997"/>
    <w:rsid w:val="00602CD3"/>
    <w:rsid w:val="0060455C"/>
    <w:rsid w:val="006225A6"/>
    <w:rsid w:val="00622DCE"/>
    <w:rsid w:val="00636EDF"/>
    <w:rsid w:val="006C0E33"/>
    <w:rsid w:val="006D74B3"/>
    <w:rsid w:val="00792B50"/>
    <w:rsid w:val="007A079D"/>
    <w:rsid w:val="007B4C0C"/>
    <w:rsid w:val="007D4B54"/>
    <w:rsid w:val="008848AC"/>
    <w:rsid w:val="008F2389"/>
    <w:rsid w:val="009136C0"/>
    <w:rsid w:val="009614EC"/>
    <w:rsid w:val="00961E4C"/>
    <w:rsid w:val="009A3D9E"/>
    <w:rsid w:val="009A7F2D"/>
    <w:rsid w:val="009D571A"/>
    <w:rsid w:val="009E4B3F"/>
    <w:rsid w:val="009F42E3"/>
    <w:rsid w:val="00A22CAA"/>
    <w:rsid w:val="00A6354B"/>
    <w:rsid w:val="00A7358E"/>
    <w:rsid w:val="00A75429"/>
    <w:rsid w:val="00A90532"/>
    <w:rsid w:val="00A93356"/>
    <w:rsid w:val="00AE1502"/>
    <w:rsid w:val="00AE2B25"/>
    <w:rsid w:val="00B24E53"/>
    <w:rsid w:val="00B277A8"/>
    <w:rsid w:val="00B8086C"/>
    <w:rsid w:val="00B86DB3"/>
    <w:rsid w:val="00BC7206"/>
    <w:rsid w:val="00C34607"/>
    <w:rsid w:val="00C85E81"/>
    <w:rsid w:val="00CC0978"/>
    <w:rsid w:val="00D1054E"/>
    <w:rsid w:val="00D32A10"/>
    <w:rsid w:val="00D84EBF"/>
    <w:rsid w:val="00D96CD2"/>
    <w:rsid w:val="00DA00C8"/>
    <w:rsid w:val="00DD5110"/>
    <w:rsid w:val="00E414E7"/>
    <w:rsid w:val="00E44F61"/>
    <w:rsid w:val="00EA0FD2"/>
    <w:rsid w:val="00EA7E1B"/>
    <w:rsid w:val="00F90DD9"/>
    <w:rsid w:val="00FC4C1F"/>
    <w:rsid w:val="00FD44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E0E81"/>
  <w15:chartTrackingRefBased/>
  <w15:docId w15:val="{5983F61D-99ED-4369-AAA0-9156E1B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E13"/>
  </w:style>
  <w:style w:type="paragraph" w:styleId="Piedepgina">
    <w:name w:val="footer"/>
    <w:basedOn w:val="Normal"/>
    <w:link w:val="PiedepginaCar"/>
    <w:uiPriority w:val="99"/>
    <w:unhideWhenUsed/>
    <w:rsid w:val="002E4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E13"/>
  </w:style>
  <w:style w:type="character" w:styleId="Hipervnculo">
    <w:name w:val="Hyperlink"/>
    <w:basedOn w:val="Fuentedeprrafopredeter"/>
    <w:uiPriority w:val="99"/>
    <w:unhideWhenUsed/>
    <w:rsid w:val="002E4E13"/>
    <w:rPr>
      <w:color w:val="0563C1" w:themeColor="hyperlink"/>
      <w:u w:val="single"/>
    </w:rPr>
  </w:style>
  <w:style w:type="character" w:styleId="Mencinsinresolver">
    <w:name w:val="Unresolved Mention"/>
    <w:basedOn w:val="Fuentedeprrafopredeter"/>
    <w:uiPriority w:val="99"/>
    <w:semiHidden/>
    <w:unhideWhenUsed/>
    <w:rsid w:val="002E4E13"/>
    <w:rPr>
      <w:color w:val="605E5C"/>
      <w:shd w:val="clear" w:color="auto" w:fill="E1DFDD"/>
    </w:rPr>
  </w:style>
  <w:style w:type="paragraph" w:styleId="Sinespaciado">
    <w:name w:val="No Spacing"/>
    <w:uiPriority w:val="1"/>
    <w:qFormat/>
    <w:rsid w:val="009A7F2D"/>
    <w:pPr>
      <w:spacing w:after="0" w:line="240" w:lineRule="auto"/>
    </w:pPr>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F37B1B49610D40B16614B277E84D6D" ma:contentTypeVersion="14" ma:contentTypeDescription="Crear nuevo documento." ma:contentTypeScope="" ma:versionID="9126ec7330671f14f57b995e93605b9b">
  <xsd:schema xmlns:xsd="http://www.w3.org/2001/XMLSchema" xmlns:xs="http://www.w3.org/2001/XMLSchema" xmlns:p="http://schemas.microsoft.com/office/2006/metadata/properties" xmlns:ns3="753d3d85-5d1a-422e-ae6c-b644390e41f3" xmlns:ns4="e33e9863-846b-4923-94cb-518f7dd2e04a" targetNamespace="http://schemas.microsoft.com/office/2006/metadata/properties" ma:root="true" ma:fieldsID="6f47c64befcb75bcc820d2946bd4de1d" ns3:_="" ns4:_="">
    <xsd:import namespace="753d3d85-5d1a-422e-ae6c-b644390e41f3"/>
    <xsd:import namespace="e33e9863-846b-4923-94cb-518f7dd2e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d3d85-5d1a-422e-ae6c-b644390e4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e9863-846b-4923-94cb-518f7dd2e0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465E-C31F-43EA-B8A9-15F682C4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d3d85-5d1a-422e-ae6c-b644390e41f3"/>
    <ds:schemaRef ds:uri="e33e9863-846b-4923-94cb-518f7dd2e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354D1-EDD4-4101-9643-F7B6458E25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9228A-09B6-4D36-879C-D62ADAB3CF3B}">
  <ds:schemaRefs>
    <ds:schemaRef ds:uri="http://schemas.microsoft.com/sharepoint/v3/contenttype/forms"/>
  </ds:schemaRefs>
</ds:datastoreItem>
</file>

<file path=customXml/itemProps4.xml><?xml version="1.0" encoding="utf-8"?>
<ds:datastoreItem xmlns:ds="http://schemas.openxmlformats.org/officeDocument/2006/customXml" ds:itemID="{18437267-5FBF-4177-A97A-CAB42080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Diana Marcela Baquero Mendoza</cp:lastModifiedBy>
  <cp:revision>3</cp:revision>
  <cp:lastPrinted>2024-04-15T15:45:00Z</cp:lastPrinted>
  <dcterms:created xsi:type="dcterms:W3CDTF">2024-05-08T20:32:00Z</dcterms:created>
  <dcterms:modified xsi:type="dcterms:W3CDTF">2024-05-08T20:33:00Z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0x010100EBF37B1B49610D40B16614B277E84D6D</vt:lpwstr>
  </property>
</Properties>
</file>