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8512" w14:textId="77777777" w:rsidR="00F067B7" w:rsidRDefault="00E3634B" w:rsidP="007E6985">
      <w:pPr>
        <w:pStyle w:val="Puesto1"/>
        <w:spacing w:line="360" w:lineRule="auto"/>
        <w:rPr>
          <w:rFonts w:ascii="Comic Sans MS" w:hAnsi="Comic Sans MS"/>
          <w:noProof/>
          <w:sz w:val="18"/>
          <w:lang w:val="es-ES"/>
        </w:rPr>
      </w:pPr>
      <w:r>
        <w:rPr>
          <w:rFonts w:ascii="Comic Sans MS" w:hAnsi="Comic Sans MS"/>
          <w:noProof/>
          <w:sz w:val="18"/>
          <w:lang w:val="es-CO" w:eastAsia="es-CO"/>
        </w:rPr>
        <w:drawing>
          <wp:inline distT="0" distB="0" distL="0" distR="0" wp14:anchorId="621ACE27" wp14:editId="3963AC46">
            <wp:extent cx="6873239" cy="929640"/>
            <wp:effectExtent l="0" t="0" r="4445" b="3810"/>
            <wp:docPr id="1" name="Imagen 1" descr="OP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C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3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82" w:rsidRPr="008000C4">
        <w:rPr>
          <w:rFonts w:ascii="Comic Sans MS" w:hAnsi="Comic Sans MS"/>
          <w:noProof/>
          <w:sz w:val="18"/>
          <w:lang w:val="es-ES"/>
        </w:rPr>
        <w:t xml:space="preserve">                     </w:t>
      </w:r>
    </w:p>
    <w:p w14:paraId="59B1FDB4" w14:textId="5878620C" w:rsidR="00C84E27" w:rsidRPr="008D1C18" w:rsidRDefault="006F4AC0" w:rsidP="007E6985">
      <w:pPr>
        <w:pStyle w:val="Puesto1"/>
        <w:spacing w:line="360" w:lineRule="auto"/>
        <w:rPr>
          <w:rFonts w:cs="Arial"/>
          <w:sz w:val="28"/>
          <w:szCs w:val="28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FD4C7CE" wp14:editId="61020386">
                <wp:simplePos x="0" y="0"/>
                <wp:positionH relativeFrom="margin">
                  <wp:posOffset>0</wp:posOffset>
                </wp:positionH>
                <wp:positionV relativeFrom="margin">
                  <wp:posOffset>1257300</wp:posOffset>
                </wp:positionV>
                <wp:extent cx="6858000" cy="457200"/>
                <wp:effectExtent l="9525" t="9525" r="9525" b="9525"/>
                <wp:wrapSquare wrapText="bothSides"/>
                <wp:docPr id="3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66E6" w14:textId="77777777" w:rsidR="000154C4" w:rsidRPr="00455656" w:rsidRDefault="000154C4" w:rsidP="00C113C4">
                            <w:pPr>
                              <w:ind w:right="9"/>
                              <w:jc w:val="center"/>
                              <w:rPr>
                                <w:rFonts w:ascii="Arial" w:hAnsi="Arial" w:cs="Arial"/>
                                <w:b/>
                                <w:color w:val="F3F3C4"/>
                                <w:sz w:val="56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3F3C4"/>
                                <w:sz w:val="56"/>
                                <w:szCs w:val="24"/>
                                <w:lang w:val="es-ES"/>
                              </w:rPr>
                              <w:t>B O L E T I</w:t>
                            </w:r>
                            <w:r w:rsidRPr="00455656">
                              <w:rPr>
                                <w:rFonts w:ascii="Arial" w:hAnsi="Arial" w:cs="Arial"/>
                                <w:b/>
                                <w:color w:val="F3F3C4"/>
                                <w:sz w:val="56"/>
                                <w:szCs w:val="24"/>
                                <w:lang w:val="es-ES"/>
                              </w:rPr>
                              <w:t xml:space="preserve"> 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3F3C4"/>
                                <w:sz w:val="56"/>
                                <w:szCs w:val="24"/>
                                <w:lang w:val="es-ES"/>
                              </w:rPr>
                              <w:t xml:space="preserve">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3F3C4"/>
                                <w:sz w:val="56"/>
                                <w:szCs w:val="24"/>
                                <w:lang w:val="es-ES"/>
                              </w:rPr>
                              <w:t>S  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3F3C4"/>
                                <w:sz w:val="56"/>
                                <w:szCs w:val="24"/>
                                <w:lang w:val="es-ES"/>
                              </w:rPr>
                              <w:t xml:space="preserve"> E L  O P C 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4C7CE" id="Rectángulo 7" o:spid="_x0000_s1026" style="position:absolute;margin-left:0;margin-top:99pt;width:540pt;height:36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" fillcolor="#066" strokecolor="white">
                <v:textbox inset="2.88pt,2.88pt,2.88pt,2.88pt">
                  <w:txbxContent>
                    <w:p w14:paraId="2D1466E6" w14:textId="77777777" w:rsidR="000154C4" w:rsidRPr="00455656" w:rsidRDefault="000154C4" w:rsidP="00C113C4">
                      <w:pPr>
                        <w:ind w:right="9"/>
                        <w:jc w:val="center"/>
                        <w:rPr>
                          <w:rFonts w:ascii="Arial" w:hAnsi="Arial" w:cs="Arial"/>
                          <w:b/>
                          <w:color w:val="F3F3C4"/>
                          <w:sz w:val="56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3F3C4"/>
                          <w:sz w:val="56"/>
                          <w:szCs w:val="24"/>
                          <w:lang w:val="es-ES"/>
                        </w:rPr>
                        <w:t>B O L E T I</w:t>
                      </w:r>
                      <w:r w:rsidRPr="00455656">
                        <w:rPr>
                          <w:rFonts w:ascii="Arial" w:hAnsi="Arial" w:cs="Arial"/>
                          <w:b/>
                          <w:color w:val="F3F3C4"/>
                          <w:sz w:val="56"/>
                          <w:szCs w:val="24"/>
                          <w:lang w:val="es-ES"/>
                        </w:rPr>
                        <w:t xml:space="preserve"> N </w:t>
                      </w:r>
                      <w:r>
                        <w:rPr>
                          <w:rFonts w:ascii="Arial" w:hAnsi="Arial" w:cs="Arial"/>
                          <w:b/>
                          <w:color w:val="F3F3C4"/>
                          <w:sz w:val="56"/>
                          <w:szCs w:val="24"/>
                          <w:lang w:val="es-ES"/>
                        </w:rPr>
                        <w:t xml:space="preserve">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F3F3C4"/>
                          <w:sz w:val="56"/>
                          <w:szCs w:val="24"/>
                          <w:lang w:val="es-ES"/>
                        </w:rPr>
                        <w:t>S  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3F3C4"/>
                          <w:sz w:val="56"/>
                          <w:szCs w:val="24"/>
                          <w:lang w:val="es-ES"/>
                        </w:rPr>
                        <w:t xml:space="preserve"> E L  O P C 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23D7E" w:rsidRPr="008D1C18">
        <w:rPr>
          <w:rFonts w:cs="Arial"/>
          <w:noProof/>
          <w:sz w:val="24"/>
          <w:szCs w:val="24"/>
          <w:lang w:val="es-ES"/>
        </w:rPr>
        <w:t xml:space="preserve"> </w:t>
      </w:r>
      <w:r w:rsidR="00123D7E" w:rsidRPr="008D1C18">
        <w:rPr>
          <w:rFonts w:cs="Arial"/>
          <w:noProof/>
          <w:sz w:val="24"/>
          <w:szCs w:val="24"/>
          <w:lang w:val="es-ES"/>
        </w:rPr>
        <w:tab/>
      </w:r>
      <w:r w:rsidR="00123D7E" w:rsidRPr="008D1C18">
        <w:rPr>
          <w:rFonts w:cs="Arial"/>
          <w:noProof/>
          <w:sz w:val="24"/>
          <w:szCs w:val="24"/>
          <w:lang w:val="es-ES"/>
        </w:rPr>
        <w:tab/>
      </w:r>
      <w:r w:rsidR="00123D7E" w:rsidRPr="008D1C18">
        <w:rPr>
          <w:rFonts w:cs="Arial"/>
          <w:noProof/>
          <w:sz w:val="24"/>
          <w:szCs w:val="24"/>
          <w:lang w:val="es-ES"/>
        </w:rPr>
        <w:tab/>
      </w:r>
      <w:r w:rsidR="00123D7E" w:rsidRPr="008D1C18">
        <w:rPr>
          <w:rFonts w:cs="Arial"/>
          <w:noProof/>
          <w:sz w:val="24"/>
          <w:szCs w:val="24"/>
          <w:lang w:val="es-ES"/>
        </w:rPr>
        <w:tab/>
      </w:r>
      <w:r w:rsidR="00123D7E" w:rsidRPr="008D1C18">
        <w:rPr>
          <w:rFonts w:cs="Arial"/>
          <w:noProof/>
          <w:sz w:val="22"/>
          <w:szCs w:val="24"/>
          <w:lang w:val="es-ES"/>
        </w:rPr>
        <w:t xml:space="preserve"> </w:t>
      </w:r>
      <w:r w:rsidR="00123D7E" w:rsidRPr="008D1C18">
        <w:rPr>
          <w:rFonts w:cs="Arial"/>
          <w:noProof/>
          <w:sz w:val="28"/>
          <w:szCs w:val="28"/>
          <w:lang w:val="es-ES"/>
        </w:rPr>
        <w:t>AÑ</w:t>
      </w:r>
      <w:r w:rsidR="00676A00" w:rsidRPr="008D1C18">
        <w:rPr>
          <w:rFonts w:cs="Arial"/>
          <w:noProof/>
          <w:sz w:val="28"/>
          <w:szCs w:val="28"/>
          <w:lang w:val="es-ES"/>
        </w:rPr>
        <w:t>O</w:t>
      </w:r>
      <w:r w:rsidR="00597F4A" w:rsidRPr="008D1C18">
        <w:rPr>
          <w:rFonts w:cs="Arial"/>
          <w:noProof/>
          <w:sz w:val="28"/>
          <w:szCs w:val="28"/>
          <w:lang w:val="es-ES"/>
        </w:rPr>
        <w:t xml:space="preserve"> </w:t>
      </w:r>
      <w:r w:rsidR="00E34617">
        <w:rPr>
          <w:rFonts w:cs="Arial"/>
          <w:noProof/>
          <w:sz w:val="28"/>
          <w:szCs w:val="28"/>
          <w:lang w:val="es-ES"/>
        </w:rPr>
        <w:t>7</w:t>
      </w:r>
      <w:r w:rsidR="00F0184B" w:rsidRPr="008D1C18">
        <w:rPr>
          <w:rFonts w:cs="Arial"/>
          <w:noProof/>
          <w:sz w:val="28"/>
          <w:szCs w:val="28"/>
          <w:lang w:val="es-ES"/>
        </w:rPr>
        <w:t>,</w:t>
      </w:r>
      <w:r w:rsidR="00C84E27" w:rsidRPr="008D1C18">
        <w:rPr>
          <w:rFonts w:cs="Arial"/>
          <w:noProof/>
          <w:sz w:val="28"/>
          <w:szCs w:val="28"/>
          <w:lang w:val="es-ES"/>
        </w:rPr>
        <w:t xml:space="preserve"> N</w:t>
      </w:r>
      <w:r w:rsidR="00B61167" w:rsidRPr="008D1C18">
        <w:rPr>
          <w:rFonts w:cs="Arial"/>
          <w:noProof/>
          <w:sz w:val="28"/>
          <w:szCs w:val="28"/>
          <w:lang w:val="es-ES"/>
        </w:rPr>
        <w:t>ú</w:t>
      </w:r>
      <w:r w:rsidR="00C84E27" w:rsidRPr="008D1C18">
        <w:rPr>
          <w:rFonts w:cs="Arial"/>
          <w:noProof/>
          <w:sz w:val="28"/>
          <w:szCs w:val="28"/>
          <w:lang w:val="es-ES"/>
        </w:rPr>
        <w:t>mero</w:t>
      </w:r>
      <w:r w:rsidR="00101E81" w:rsidRPr="008D1C18">
        <w:rPr>
          <w:rFonts w:cs="Arial"/>
          <w:noProof/>
          <w:sz w:val="28"/>
          <w:szCs w:val="28"/>
          <w:lang w:val="es-ES"/>
        </w:rPr>
        <w:t xml:space="preserve"> </w:t>
      </w:r>
      <w:r w:rsidR="00CD4FF9">
        <w:rPr>
          <w:rFonts w:cs="Arial"/>
          <w:noProof/>
          <w:sz w:val="28"/>
          <w:szCs w:val="28"/>
          <w:lang w:val="es-ES"/>
        </w:rPr>
        <w:t>6</w:t>
      </w:r>
      <w:r w:rsidR="007B74CB">
        <w:rPr>
          <w:rFonts w:cs="Arial"/>
          <w:noProof/>
          <w:sz w:val="28"/>
          <w:szCs w:val="28"/>
          <w:lang w:val="es-ES"/>
        </w:rPr>
        <w:t>8</w:t>
      </w:r>
      <w:r w:rsidR="00C84E27" w:rsidRPr="008D1C18">
        <w:rPr>
          <w:rFonts w:cs="Arial"/>
          <w:noProof/>
          <w:sz w:val="28"/>
          <w:szCs w:val="28"/>
          <w:lang w:val="es-ES"/>
        </w:rPr>
        <w:t>,</w:t>
      </w:r>
      <w:r w:rsidR="003D4C04" w:rsidRPr="008D1C18">
        <w:rPr>
          <w:rFonts w:cs="Arial"/>
          <w:noProof/>
          <w:sz w:val="28"/>
          <w:szCs w:val="28"/>
          <w:lang w:val="es-ES"/>
        </w:rPr>
        <w:t xml:space="preserve"> </w:t>
      </w:r>
      <w:r w:rsidR="007B74CB">
        <w:rPr>
          <w:rFonts w:cs="Arial"/>
          <w:noProof/>
          <w:sz w:val="28"/>
          <w:szCs w:val="28"/>
          <w:lang w:val="es-ES"/>
        </w:rPr>
        <w:t>abril</w:t>
      </w:r>
      <w:r w:rsidR="00E47B05">
        <w:rPr>
          <w:rFonts w:cs="Arial"/>
          <w:noProof/>
          <w:sz w:val="28"/>
          <w:szCs w:val="28"/>
          <w:lang w:val="es-ES"/>
        </w:rPr>
        <w:t xml:space="preserve"> </w:t>
      </w:r>
      <w:r w:rsidR="00C84E27" w:rsidRPr="008D1C18">
        <w:rPr>
          <w:rFonts w:cs="Arial"/>
          <w:noProof/>
          <w:sz w:val="28"/>
          <w:szCs w:val="28"/>
          <w:lang w:val="es-ES"/>
        </w:rPr>
        <w:t>20</w:t>
      </w:r>
      <w:r w:rsidR="0025019E" w:rsidRPr="008D1C18">
        <w:rPr>
          <w:rFonts w:cs="Arial"/>
          <w:noProof/>
          <w:sz w:val="28"/>
          <w:szCs w:val="28"/>
          <w:lang w:val="es-ES"/>
        </w:rPr>
        <w:t>2</w:t>
      </w:r>
      <w:r w:rsidR="007419D6">
        <w:rPr>
          <w:rFonts w:cs="Arial"/>
          <w:noProof/>
          <w:sz w:val="28"/>
          <w:szCs w:val="28"/>
          <w:lang w:val="es-ES"/>
        </w:rPr>
        <w:t>3</w:t>
      </w:r>
    </w:p>
    <w:p w14:paraId="34DE4B90" w14:textId="61E84132" w:rsidR="008D1C18" w:rsidRPr="008D1C18" w:rsidRDefault="006F4AC0" w:rsidP="007E6985">
      <w:pPr>
        <w:pStyle w:val="Puesto1"/>
        <w:tabs>
          <w:tab w:val="left" w:pos="4845"/>
        </w:tabs>
        <w:spacing w:line="360" w:lineRule="auto"/>
        <w:rPr>
          <w:rFonts w:cs="Arial"/>
          <w:sz w:val="24"/>
          <w:szCs w:val="24"/>
          <w:lang w:val="es-ES"/>
        </w:rPr>
      </w:pPr>
      <w:r w:rsidRPr="008D1C18">
        <w:rPr>
          <w:rFonts w:ascii="Times New Roman" w:hAnsi="Times New Roman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4E15C8" wp14:editId="479C6686">
                <wp:simplePos x="0" y="0"/>
                <wp:positionH relativeFrom="margin">
                  <wp:align>left</wp:align>
                </wp:positionH>
                <wp:positionV relativeFrom="paragraph">
                  <wp:posOffset>125535</wp:posOffset>
                </wp:positionV>
                <wp:extent cx="3074670" cy="3476625"/>
                <wp:effectExtent l="19050" t="19050" r="30480" b="666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3476772"/>
                        </a:xfrm>
                        <a:prstGeom prst="rect">
                          <a:avLst/>
                        </a:prstGeom>
                        <a:solidFill>
                          <a:srgbClr val="F3F3C4"/>
                        </a:solidFill>
                        <a:ln w="38100">
                          <a:solidFill>
                            <a:srgbClr val="F3F3C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997A6A" w14:textId="77777777" w:rsidR="000154C4" w:rsidRPr="008D1C18" w:rsidRDefault="000154C4" w:rsidP="00F067B7">
                            <w:pPr>
                              <w:pStyle w:val="Default"/>
                              <w:ind w:left="-18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8D1C18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C O N T E N I D O</w:t>
                            </w:r>
                          </w:p>
                          <w:p w14:paraId="76F9EBCE" w14:textId="77777777" w:rsidR="000154C4" w:rsidRPr="008D1C18" w:rsidRDefault="000154C4" w:rsidP="005A5264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8D1C18">
                              <w:rPr>
                                <w:rFonts w:ascii="Arial" w:hAnsi="Arial" w:cs="Arial"/>
                              </w:rPr>
                              <w:t>…………………………………………….</w:t>
                            </w:r>
                          </w:p>
                          <w:p w14:paraId="6CD8309D" w14:textId="4895BCA2" w:rsidR="000154C4" w:rsidRPr="0098423B" w:rsidRDefault="000154C4" w:rsidP="00B73287">
                            <w:pPr>
                              <w:pStyle w:val="Defaul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842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]</w:t>
                            </w:r>
                            <w:r w:rsidRPr="009842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Comercio formal de leche cruda de vaca</w:t>
                            </w:r>
                            <w:r w:rsidR="00610A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los departamentos de Córdoba-</w:t>
                            </w:r>
                            <w:r w:rsidR="00C11C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Sucre. Indicadores</w:t>
                            </w:r>
                            <w:r w:rsidR="009426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9842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E4D9140" w14:textId="77777777" w:rsidR="000A28D1" w:rsidRDefault="008625C1" w:rsidP="005A5264">
                            <w:pPr>
                              <w:pStyle w:val="Defaul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7E57D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] </w:t>
                            </w:r>
                            <w:r w:rsidR="000A28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Incidencia de las lluvias y del precio en la oferta de leche cruda en Córdoba.</w:t>
                            </w:r>
                          </w:p>
                          <w:p w14:paraId="496CD9D3" w14:textId="5990A7A5" w:rsidR="000154C4" w:rsidRDefault="000A28D1" w:rsidP="005A5264">
                            <w:pPr>
                              <w:pStyle w:val="Defaul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3] </w:t>
                            </w:r>
                            <w:r w:rsidR="000154C4" w:rsidRPr="00A271B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Anexos</w:t>
                            </w:r>
                          </w:p>
                          <w:p w14:paraId="6FED47A5" w14:textId="77777777" w:rsidR="000154C4" w:rsidRPr="008D1C18" w:rsidRDefault="000154C4" w:rsidP="005A5264">
                            <w:pPr>
                              <w:pStyle w:val="Sinespaciad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6EA2756" w14:textId="77777777" w:rsidR="000154C4" w:rsidRPr="008D1C18" w:rsidRDefault="000154C4" w:rsidP="005A5264">
                            <w:pPr>
                              <w:pStyle w:val="Sinespaciad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1C18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Observatorio de Precios y Costos Agrarios de la Zona Noroccidental del Caribe Colombiano, OPCA. </w:t>
                            </w:r>
                          </w:p>
                          <w:p w14:paraId="2FF3BF52" w14:textId="77777777" w:rsidR="000154C4" w:rsidRPr="008D1C18" w:rsidRDefault="000154C4" w:rsidP="005A5264">
                            <w:pPr>
                              <w:pStyle w:val="Sinespaciad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1C18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Universidad de Córdoba | Montería -Córdoba, Colombia | Carrera 6 No 76-103</w:t>
                            </w:r>
                          </w:p>
                          <w:p w14:paraId="49B741D7" w14:textId="4F990ACF" w:rsidR="000154C4" w:rsidRPr="008D1C18" w:rsidRDefault="000154C4" w:rsidP="005A5264">
                            <w:pPr>
                              <w:pStyle w:val="Sinespaciad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1C18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 xml:space="preserve">Contacto: </w:t>
                            </w:r>
                            <w:hyperlink r:id="rId9" w:history="1">
                              <w:r w:rsidRPr="008D1C18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  <w:lang w:val="es-ES"/>
                                </w:rPr>
                                <w:t>opca@correo.unicordoba.edu.co</w:t>
                              </w:r>
                            </w:hyperlink>
                          </w:p>
                          <w:p w14:paraId="729D2BDB" w14:textId="5284A209" w:rsidR="000154C4" w:rsidRDefault="000154C4" w:rsidP="005A5264">
                            <w:pPr>
                              <w:pStyle w:val="Sinespaciado"/>
                            </w:pPr>
                            <w:r w:rsidRPr="008D1C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Sitio web:    </w:t>
                            </w:r>
                          </w:p>
                          <w:p w14:paraId="45490F5B" w14:textId="06ACC2E1" w:rsidR="003667D6" w:rsidRPr="008D1C18" w:rsidRDefault="00000000" w:rsidP="005A5264">
                            <w:pPr>
                              <w:pStyle w:val="Sinespaciad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3667D6" w:rsidRPr="003667D6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https://www.unicordoba.edu.co/index.php/opca/extension/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E15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0;margin-top:9.9pt;width:242.1pt;height:273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" fillcolor="#f3f3c4" strokecolor="#f3f3c4" strokeweight="3pt">
                <v:shadow on="t" color="#525252" opacity=".5" offset="1pt"/>
                <v:textbox>
                  <w:txbxContent>
                    <w:p w14:paraId="0C997A6A" w14:textId="77777777" w:rsidR="000154C4" w:rsidRPr="008D1C18" w:rsidRDefault="000154C4" w:rsidP="00F067B7">
                      <w:pPr>
                        <w:pStyle w:val="Default"/>
                        <w:ind w:left="-180"/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8D1C18">
                        <w:rPr>
                          <w:rFonts w:ascii="Arial" w:hAnsi="Arial" w:cs="Arial"/>
                          <w:b/>
                          <w:sz w:val="48"/>
                        </w:rPr>
                        <w:t>C O N T E N I D O</w:t>
                      </w:r>
                    </w:p>
                    <w:p w14:paraId="76F9EBCE" w14:textId="77777777" w:rsidR="000154C4" w:rsidRPr="008D1C18" w:rsidRDefault="000154C4" w:rsidP="005A5264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8D1C18">
                        <w:rPr>
                          <w:rFonts w:ascii="Arial" w:hAnsi="Arial" w:cs="Arial"/>
                        </w:rPr>
                        <w:t>…………………………………………….</w:t>
                      </w:r>
                    </w:p>
                    <w:p w14:paraId="6CD8309D" w14:textId="4895BCA2" w:rsidR="000154C4" w:rsidRPr="0098423B" w:rsidRDefault="000154C4" w:rsidP="00B73287">
                      <w:pPr>
                        <w:pStyle w:val="Defaul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8423B"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]</w:t>
                      </w:r>
                      <w:r w:rsidRPr="009842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Comercio formal de leche cruda de vaca</w:t>
                      </w:r>
                      <w:r w:rsidR="00610A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los departamentos de Córdoba-</w:t>
                      </w:r>
                      <w:r w:rsidR="00C11CAD">
                        <w:rPr>
                          <w:rFonts w:ascii="Arial" w:hAnsi="Arial" w:cs="Arial"/>
                          <w:sz w:val="28"/>
                          <w:szCs w:val="28"/>
                        </w:rPr>
                        <w:t>Sucre. Indicadores</w:t>
                      </w:r>
                      <w:r w:rsidR="0094261E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9842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E4D9140" w14:textId="77777777" w:rsidR="000A28D1" w:rsidRDefault="008625C1" w:rsidP="005A5264">
                      <w:pPr>
                        <w:pStyle w:val="Defaul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="007E57D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] </w:t>
                      </w:r>
                      <w:r w:rsidR="000A28D1">
                        <w:rPr>
                          <w:rFonts w:ascii="Arial" w:hAnsi="Arial" w:cs="Arial"/>
                          <w:sz w:val="28"/>
                          <w:szCs w:val="28"/>
                        </w:rPr>
                        <w:t>Incidencia de las lluvias y del precio en la oferta de leche cruda en Córdoba.</w:t>
                      </w:r>
                    </w:p>
                    <w:p w14:paraId="496CD9D3" w14:textId="5990A7A5" w:rsidR="000154C4" w:rsidRDefault="000A28D1" w:rsidP="005A5264">
                      <w:pPr>
                        <w:pStyle w:val="Defaul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3] </w:t>
                      </w:r>
                      <w:r w:rsidR="000154C4" w:rsidRPr="00A271BE">
                        <w:rPr>
                          <w:rFonts w:ascii="Arial" w:hAnsi="Arial" w:cs="Arial"/>
                          <w:sz w:val="28"/>
                          <w:szCs w:val="28"/>
                        </w:rPr>
                        <w:t>Anexos</w:t>
                      </w:r>
                    </w:p>
                    <w:p w14:paraId="6FED47A5" w14:textId="77777777" w:rsidR="000154C4" w:rsidRPr="008D1C18" w:rsidRDefault="000154C4" w:rsidP="005A5264">
                      <w:pPr>
                        <w:pStyle w:val="Sinespaciad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</w:p>
                    <w:p w14:paraId="16EA2756" w14:textId="77777777" w:rsidR="000154C4" w:rsidRPr="008D1C18" w:rsidRDefault="000154C4" w:rsidP="005A5264">
                      <w:pPr>
                        <w:pStyle w:val="Sinespaciad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8D1C18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  <w:t xml:space="preserve">Observatorio de Precios y Costos Agrarios de la Zona Noroccidental del Caribe Colombiano, OPCA. </w:t>
                      </w:r>
                    </w:p>
                    <w:p w14:paraId="2FF3BF52" w14:textId="77777777" w:rsidR="000154C4" w:rsidRPr="008D1C18" w:rsidRDefault="000154C4" w:rsidP="005A5264">
                      <w:pPr>
                        <w:pStyle w:val="Sinespaciad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8D1C18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  <w:t>Universidad de Córdoba | Montería -Córdoba, Colombia | Carrera 6 No 76-103</w:t>
                      </w:r>
                    </w:p>
                    <w:p w14:paraId="49B741D7" w14:textId="4F990ACF" w:rsidR="000154C4" w:rsidRPr="008D1C18" w:rsidRDefault="000154C4" w:rsidP="005A5264">
                      <w:pPr>
                        <w:pStyle w:val="Sinespaciad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8D1C18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s-ES"/>
                        </w:rPr>
                        <w:t xml:space="preserve">Contacto: </w:t>
                      </w:r>
                      <w:hyperlink r:id="rId11" w:history="1">
                        <w:r w:rsidRPr="008D1C18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  <w:lang w:val="es-ES"/>
                          </w:rPr>
                          <w:t>opca@correo.unicordoba.edu.co</w:t>
                        </w:r>
                      </w:hyperlink>
                    </w:p>
                    <w:p w14:paraId="729D2BDB" w14:textId="5284A209" w:rsidR="000154C4" w:rsidRDefault="000154C4" w:rsidP="005A5264">
                      <w:pPr>
                        <w:pStyle w:val="Sinespaciado"/>
                      </w:pPr>
                      <w:r w:rsidRPr="008D1C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Sitio web:    </w:t>
                      </w:r>
                    </w:p>
                    <w:p w14:paraId="45490F5B" w14:textId="06ACC2E1" w:rsidR="003667D6" w:rsidRPr="008D1C18" w:rsidRDefault="00000000" w:rsidP="005A5264">
                      <w:pPr>
                        <w:pStyle w:val="Sinespaciad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hyperlink r:id="rId12" w:history="1">
                        <w:r w:rsidR="003667D6" w:rsidRPr="003667D6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https://www.unicordoba.edu.co/index.php/opca/extension/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1C18">
        <w:rPr>
          <w:rFonts w:ascii="Times New Roman" w:hAnsi="Times New Roman"/>
          <w:sz w:val="28"/>
          <w:szCs w:val="28"/>
          <w:lang w:val="es-CO"/>
        </w:rPr>
        <w:tab/>
      </w:r>
    </w:p>
    <w:p w14:paraId="35537F35" w14:textId="6888E2EC" w:rsidR="00A95730" w:rsidRPr="00087EC6" w:rsidRDefault="00A95730" w:rsidP="007E6985">
      <w:pPr>
        <w:spacing w:line="360" w:lineRule="auto"/>
        <w:ind w:left="1080" w:firstLine="360"/>
        <w:contextualSpacing/>
        <w:rPr>
          <w:rFonts w:ascii="Arial" w:hAnsi="Arial" w:cs="Arial"/>
          <w:sz w:val="28"/>
          <w:szCs w:val="28"/>
          <w:lang w:val="es-CO"/>
        </w:rPr>
      </w:pPr>
      <w:r w:rsidRPr="00087EC6">
        <w:rPr>
          <w:rFonts w:ascii="Arial" w:hAnsi="Arial" w:cs="Arial"/>
          <w:sz w:val="28"/>
          <w:szCs w:val="28"/>
          <w:lang w:val="es-CO"/>
        </w:rPr>
        <w:t>1</w:t>
      </w:r>
      <w:r w:rsidR="00D41D85">
        <w:rPr>
          <w:rFonts w:ascii="Arial" w:hAnsi="Arial" w:cs="Arial"/>
          <w:sz w:val="28"/>
          <w:szCs w:val="28"/>
          <w:lang w:val="es-CO"/>
        </w:rPr>
        <w:t>]. Comercio formal de leche cruda de vaca</w:t>
      </w:r>
      <w:r w:rsidR="00645FFE">
        <w:rPr>
          <w:rFonts w:ascii="Arial" w:hAnsi="Arial" w:cs="Arial"/>
          <w:sz w:val="28"/>
          <w:szCs w:val="28"/>
          <w:lang w:val="es-CO"/>
        </w:rPr>
        <w:t xml:space="preserve"> en los departamentos de Córdoba- Sucre.</w:t>
      </w:r>
      <w:r w:rsidR="00465984">
        <w:rPr>
          <w:rStyle w:val="Refdenotaalpie"/>
          <w:rFonts w:ascii="Arial" w:hAnsi="Arial" w:cs="Arial"/>
          <w:sz w:val="28"/>
          <w:szCs w:val="28"/>
          <w:lang w:val="es-CO"/>
        </w:rPr>
        <w:footnoteReference w:id="1"/>
      </w:r>
      <w:r w:rsidR="00D41D85">
        <w:rPr>
          <w:rFonts w:ascii="Arial" w:hAnsi="Arial" w:cs="Arial"/>
          <w:sz w:val="28"/>
          <w:szCs w:val="28"/>
          <w:lang w:val="es-CO"/>
        </w:rPr>
        <w:t xml:space="preserve"> </w:t>
      </w:r>
    </w:p>
    <w:p w14:paraId="0D4A32E8" w14:textId="40D295C8" w:rsidR="005C1CE2" w:rsidRDefault="005C1CE2" w:rsidP="007E6985">
      <w:pPr>
        <w:spacing w:line="360" w:lineRule="auto"/>
        <w:ind w:firstLine="720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Resumen</w:t>
      </w:r>
    </w:p>
    <w:p w14:paraId="665DFF10" w14:textId="035AD06D" w:rsidR="000A28D1" w:rsidRDefault="000A28D1" w:rsidP="00DE4D6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Un mes después del reajuste de precio del litro de leche cruda decretado por el gobierno, los indicadores de comercio formalizado de </w:t>
      </w:r>
      <w:r w:rsidR="008A3CDE">
        <w:rPr>
          <w:rFonts w:ascii="Arial" w:hAnsi="Arial" w:cs="Arial"/>
          <w:sz w:val="24"/>
          <w:szCs w:val="24"/>
          <w:lang w:val="es-CO"/>
        </w:rPr>
        <w:t xml:space="preserve">esta </w:t>
      </w:r>
      <w:r>
        <w:rPr>
          <w:rFonts w:ascii="Arial" w:hAnsi="Arial" w:cs="Arial"/>
          <w:sz w:val="24"/>
          <w:szCs w:val="24"/>
          <w:lang w:val="es-CO"/>
        </w:rPr>
        <w:t>en los</w:t>
      </w:r>
      <w:r w:rsidR="004E3A53">
        <w:rPr>
          <w:rFonts w:ascii="Arial" w:hAnsi="Arial" w:cs="Arial"/>
          <w:sz w:val="24"/>
          <w:szCs w:val="24"/>
          <w:lang w:val="es-CO"/>
        </w:rPr>
        <w:t xml:space="preserve"> departamentos de Córdoba-Sucre</w:t>
      </w:r>
      <w:r w:rsidR="00D606F5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desmejoraron: el índice de precio recibido por el productor, el acopio y el precio del litro sin y con bonificación decayeron. Ese mismo comportamiento se observó en la región caribe y en el país.</w:t>
      </w:r>
    </w:p>
    <w:p w14:paraId="20F63819" w14:textId="0CE1620E" w:rsidR="000A28D1" w:rsidRDefault="000A28D1" w:rsidP="00DE4D6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Una aproximación econométrica </w:t>
      </w:r>
      <w:r w:rsidR="000E632D">
        <w:rPr>
          <w:rFonts w:ascii="Arial" w:hAnsi="Arial" w:cs="Arial"/>
          <w:sz w:val="24"/>
          <w:szCs w:val="24"/>
          <w:lang w:val="es-CO"/>
        </w:rPr>
        <w:t>de series de tiempo entre enero/2007-diciembre/2018</w:t>
      </w:r>
      <w:r>
        <w:rPr>
          <w:rFonts w:ascii="Arial" w:hAnsi="Arial" w:cs="Arial"/>
          <w:sz w:val="24"/>
          <w:szCs w:val="24"/>
          <w:lang w:val="es-CO"/>
        </w:rPr>
        <w:t xml:space="preserve"> sobre la incidencia de las lluvias y del precio </w:t>
      </w:r>
      <w:r w:rsidR="004F3EB5">
        <w:rPr>
          <w:rFonts w:ascii="Arial" w:hAnsi="Arial" w:cs="Arial"/>
          <w:sz w:val="24"/>
          <w:szCs w:val="24"/>
          <w:lang w:val="es-CO"/>
        </w:rPr>
        <w:t xml:space="preserve">sobre </w:t>
      </w:r>
      <w:r>
        <w:rPr>
          <w:rFonts w:ascii="Arial" w:hAnsi="Arial" w:cs="Arial"/>
          <w:sz w:val="24"/>
          <w:szCs w:val="24"/>
          <w:lang w:val="es-CO"/>
        </w:rPr>
        <w:t xml:space="preserve">la oferta </w:t>
      </w:r>
      <w:r w:rsidR="00BC3807">
        <w:rPr>
          <w:rFonts w:ascii="Arial" w:hAnsi="Arial" w:cs="Arial"/>
          <w:sz w:val="24"/>
          <w:szCs w:val="24"/>
          <w:lang w:val="es-CO"/>
        </w:rPr>
        <w:t xml:space="preserve">de leche cruda </w:t>
      </w:r>
      <w:r>
        <w:rPr>
          <w:rFonts w:ascii="Arial" w:hAnsi="Arial" w:cs="Arial"/>
          <w:sz w:val="24"/>
          <w:szCs w:val="24"/>
          <w:lang w:val="es-CO"/>
        </w:rPr>
        <w:t xml:space="preserve">en el departamento de Córdoba, señala que las primeras </w:t>
      </w:r>
      <w:r w:rsidR="004F3EB5">
        <w:rPr>
          <w:rFonts w:ascii="Arial" w:hAnsi="Arial" w:cs="Arial"/>
          <w:sz w:val="24"/>
          <w:szCs w:val="24"/>
          <w:lang w:val="es-CO"/>
        </w:rPr>
        <w:t xml:space="preserve">la </w:t>
      </w:r>
      <w:r>
        <w:rPr>
          <w:rFonts w:ascii="Arial" w:hAnsi="Arial" w:cs="Arial"/>
          <w:sz w:val="24"/>
          <w:szCs w:val="24"/>
          <w:lang w:val="es-CO"/>
        </w:rPr>
        <w:t>afecta</w:t>
      </w:r>
      <w:r w:rsidR="004F3EB5">
        <w:rPr>
          <w:rFonts w:ascii="Arial" w:hAnsi="Arial" w:cs="Arial"/>
          <w:sz w:val="24"/>
          <w:szCs w:val="24"/>
          <w:lang w:val="es-CO"/>
        </w:rPr>
        <w:t>n</w:t>
      </w:r>
      <w:r>
        <w:rPr>
          <w:rFonts w:ascii="Arial" w:hAnsi="Arial" w:cs="Arial"/>
          <w:sz w:val="24"/>
          <w:szCs w:val="24"/>
          <w:lang w:val="es-CO"/>
        </w:rPr>
        <w:t xml:space="preserve"> negativamente</w:t>
      </w:r>
      <w:r w:rsidR="004F3EB5">
        <w:rPr>
          <w:rFonts w:ascii="Arial" w:hAnsi="Arial" w:cs="Arial"/>
          <w:sz w:val="24"/>
          <w:szCs w:val="24"/>
          <w:lang w:val="es-CO"/>
        </w:rPr>
        <w:t>; la segunda</w:t>
      </w:r>
      <w:r w:rsidR="000E632D">
        <w:rPr>
          <w:rFonts w:ascii="Arial" w:hAnsi="Arial" w:cs="Arial"/>
          <w:sz w:val="24"/>
          <w:szCs w:val="24"/>
          <w:lang w:val="es-CO"/>
        </w:rPr>
        <w:t>,</w:t>
      </w:r>
      <w:r w:rsidR="004F3EB5">
        <w:rPr>
          <w:rFonts w:ascii="Arial" w:hAnsi="Arial" w:cs="Arial"/>
          <w:sz w:val="24"/>
          <w:szCs w:val="24"/>
          <w:lang w:val="es-CO"/>
        </w:rPr>
        <w:t xml:space="preserve"> positivamente.</w:t>
      </w:r>
      <w:r>
        <w:rPr>
          <w:rFonts w:ascii="Arial" w:hAnsi="Arial" w:cs="Arial"/>
          <w:sz w:val="24"/>
          <w:szCs w:val="24"/>
          <w:lang w:val="es-CO"/>
        </w:rPr>
        <w:t xml:space="preserve">  </w:t>
      </w:r>
    </w:p>
    <w:p w14:paraId="3F02CC65" w14:textId="17F6E061" w:rsidR="00D96287" w:rsidRDefault="00B96202" w:rsidP="00DE4D60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Índice </w:t>
      </w:r>
      <w:r w:rsidR="00D76EA4">
        <w:rPr>
          <w:rFonts w:ascii="Arial" w:hAnsi="Arial" w:cs="Arial"/>
          <w:sz w:val="24"/>
          <w:szCs w:val="24"/>
          <w:lang w:val="es-CO"/>
        </w:rPr>
        <w:t xml:space="preserve">de </w:t>
      </w:r>
      <w:r>
        <w:rPr>
          <w:rFonts w:ascii="Arial" w:hAnsi="Arial" w:cs="Arial"/>
          <w:sz w:val="24"/>
          <w:szCs w:val="24"/>
          <w:lang w:val="es-CO"/>
        </w:rPr>
        <w:t xml:space="preserve">precio </w:t>
      </w:r>
      <w:r w:rsidR="00D76EA4">
        <w:rPr>
          <w:rFonts w:ascii="Arial" w:hAnsi="Arial" w:cs="Arial"/>
          <w:sz w:val="24"/>
          <w:szCs w:val="24"/>
          <w:lang w:val="es-CO"/>
        </w:rPr>
        <w:t xml:space="preserve">recibido por el productor </w:t>
      </w:r>
      <w:r>
        <w:rPr>
          <w:rFonts w:ascii="Arial" w:hAnsi="Arial" w:cs="Arial"/>
          <w:sz w:val="24"/>
          <w:szCs w:val="24"/>
          <w:lang w:val="es-CO"/>
        </w:rPr>
        <w:t>y acopio</w:t>
      </w:r>
      <w:r w:rsidR="00CB5B5C">
        <w:rPr>
          <w:rFonts w:ascii="Arial" w:hAnsi="Arial" w:cs="Arial"/>
          <w:sz w:val="24"/>
          <w:szCs w:val="24"/>
          <w:lang w:val="es-CO"/>
        </w:rPr>
        <w:t xml:space="preserve"> de leche cruda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6862D71E" w14:textId="1C69DDE5" w:rsidR="001A4760" w:rsidRDefault="00C270F3" w:rsidP="00DE4D60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Tanto el índice de precio recibido por el productor sin bonificación como el que incorpora bonificación</w:t>
      </w:r>
      <w:r w:rsidR="008A3CDE"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 xml:space="preserve"> disminuyeron. El primero se redujo 6,1%, el segundo 4,6%. Comparado con el de abril del año anterior la variación fue positiva, 20% y 24,5 por ciento, respectivamente (tabla anexo 1).  </w:t>
      </w:r>
      <w:r w:rsidR="001A4760">
        <w:rPr>
          <w:rFonts w:ascii="Arial" w:hAnsi="Arial" w:cs="Arial"/>
          <w:sz w:val="24"/>
          <w:szCs w:val="24"/>
          <w:lang w:val="es-CO"/>
        </w:rPr>
        <w:t xml:space="preserve">En la gráfica </w:t>
      </w:r>
      <w:r w:rsidR="007B090C">
        <w:rPr>
          <w:rFonts w:ascii="Arial" w:hAnsi="Arial" w:cs="Arial"/>
          <w:sz w:val="24"/>
          <w:szCs w:val="24"/>
          <w:lang w:val="es-CO"/>
        </w:rPr>
        <w:t>1</w:t>
      </w:r>
      <w:r w:rsidR="001A4760">
        <w:rPr>
          <w:rFonts w:ascii="Arial" w:hAnsi="Arial" w:cs="Arial"/>
          <w:sz w:val="24"/>
          <w:szCs w:val="24"/>
          <w:lang w:val="es-CO"/>
        </w:rPr>
        <w:t xml:space="preserve"> se </w:t>
      </w:r>
      <w:r w:rsidR="001A4760">
        <w:rPr>
          <w:rFonts w:ascii="Arial" w:hAnsi="Arial" w:cs="Arial"/>
          <w:sz w:val="24"/>
          <w:szCs w:val="24"/>
          <w:lang w:val="es-CO"/>
        </w:rPr>
        <w:lastRenderedPageBreak/>
        <w:t xml:space="preserve">muestra </w:t>
      </w:r>
      <w:r w:rsidR="00DE4D60">
        <w:rPr>
          <w:rFonts w:ascii="Arial" w:hAnsi="Arial" w:cs="Arial"/>
          <w:sz w:val="24"/>
          <w:szCs w:val="24"/>
          <w:lang w:val="es-CO"/>
        </w:rPr>
        <w:t xml:space="preserve">el comportamiento </w:t>
      </w:r>
      <w:r w:rsidR="008A3CDE">
        <w:rPr>
          <w:rFonts w:ascii="Arial" w:hAnsi="Arial" w:cs="Arial"/>
          <w:sz w:val="24"/>
          <w:szCs w:val="24"/>
          <w:lang w:val="es-CO"/>
        </w:rPr>
        <w:t xml:space="preserve">del índice </w:t>
      </w:r>
      <w:r w:rsidR="00DE4D60">
        <w:rPr>
          <w:rFonts w:ascii="Arial" w:hAnsi="Arial" w:cs="Arial"/>
          <w:sz w:val="24"/>
          <w:szCs w:val="24"/>
          <w:lang w:val="es-CO"/>
        </w:rPr>
        <w:t xml:space="preserve">entre </w:t>
      </w:r>
      <w:r>
        <w:rPr>
          <w:rFonts w:ascii="Arial" w:hAnsi="Arial" w:cs="Arial"/>
          <w:sz w:val="24"/>
          <w:szCs w:val="24"/>
          <w:lang w:val="es-CO"/>
        </w:rPr>
        <w:t xml:space="preserve">abril </w:t>
      </w:r>
      <w:r w:rsidR="00DE4D60">
        <w:rPr>
          <w:rFonts w:ascii="Arial" w:hAnsi="Arial" w:cs="Arial"/>
          <w:sz w:val="24"/>
          <w:szCs w:val="24"/>
          <w:lang w:val="es-CO"/>
        </w:rPr>
        <w:t>/2022-</w:t>
      </w:r>
      <w:r>
        <w:rPr>
          <w:rFonts w:ascii="Arial" w:hAnsi="Arial" w:cs="Arial"/>
          <w:sz w:val="24"/>
          <w:szCs w:val="24"/>
          <w:lang w:val="es-CO"/>
        </w:rPr>
        <w:t>abril</w:t>
      </w:r>
      <w:r w:rsidR="00DE4D60">
        <w:rPr>
          <w:rFonts w:ascii="Arial" w:hAnsi="Arial" w:cs="Arial"/>
          <w:sz w:val="24"/>
          <w:szCs w:val="24"/>
          <w:lang w:val="es-CO"/>
        </w:rPr>
        <w:t>/2023</w:t>
      </w:r>
      <w:r w:rsidR="006809C2">
        <w:rPr>
          <w:rFonts w:ascii="Arial" w:hAnsi="Arial" w:cs="Arial"/>
          <w:sz w:val="24"/>
          <w:szCs w:val="24"/>
          <w:lang w:val="es-CO"/>
        </w:rPr>
        <w:t>.</w:t>
      </w:r>
      <w:r w:rsidR="001A4760">
        <w:rPr>
          <w:rFonts w:ascii="Arial" w:hAnsi="Arial" w:cs="Arial"/>
          <w:sz w:val="24"/>
          <w:szCs w:val="24"/>
          <w:lang w:val="es-CO"/>
        </w:rPr>
        <w:t xml:space="preserve"> </w:t>
      </w:r>
      <w:r w:rsidR="008A3CDE">
        <w:rPr>
          <w:rFonts w:ascii="Arial" w:hAnsi="Arial" w:cs="Arial"/>
          <w:sz w:val="24"/>
          <w:szCs w:val="24"/>
          <w:lang w:val="es-CO"/>
        </w:rPr>
        <w:t xml:space="preserve">Su nivel es </w:t>
      </w:r>
      <w:r w:rsidR="00AE68D8">
        <w:rPr>
          <w:rFonts w:ascii="Arial" w:hAnsi="Arial" w:cs="Arial"/>
          <w:sz w:val="24"/>
          <w:szCs w:val="24"/>
          <w:lang w:val="es-CO"/>
        </w:rPr>
        <w:t>167 y 240</w:t>
      </w:r>
      <w:r w:rsidR="00AD1C44">
        <w:rPr>
          <w:rFonts w:ascii="Arial" w:hAnsi="Arial" w:cs="Arial"/>
          <w:sz w:val="24"/>
          <w:szCs w:val="24"/>
          <w:lang w:val="es-CO"/>
        </w:rPr>
        <w:t xml:space="preserve">, esto es </w:t>
      </w:r>
      <w:r w:rsidR="005A17B7">
        <w:rPr>
          <w:rFonts w:ascii="Arial" w:hAnsi="Arial" w:cs="Arial"/>
          <w:sz w:val="24"/>
          <w:szCs w:val="24"/>
          <w:lang w:val="es-CO"/>
        </w:rPr>
        <w:t>67 y</w:t>
      </w:r>
      <w:r w:rsidR="00AD1C44">
        <w:rPr>
          <w:rFonts w:ascii="Arial" w:hAnsi="Arial" w:cs="Arial"/>
          <w:sz w:val="24"/>
          <w:szCs w:val="24"/>
          <w:lang w:val="es-CO"/>
        </w:rPr>
        <w:t xml:space="preserve"> 140 por ciento por encima del precio de febrero del 2018, precio -base del índice.</w:t>
      </w:r>
    </w:p>
    <w:p w14:paraId="6E6C83C5" w14:textId="3BD852A1" w:rsidR="00E065D7" w:rsidRPr="00AE68D8" w:rsidRDefault="00AE68D8" w:rsidP="007E6985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AE68D8">
        <w:drawing>
          <wp:inline distT="0" distB="0" distL="0" distR="0" wp14:anchorId="32D72025" wp14:editId="74E6B7E3">
            <wp:extent cx="4165200" cy="3607200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00" cy="36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CFED" w14:textId="2995D9CA" w:rsidR="00AE68D8" w:rsidRDefault="00176A9E" w:rsidP="007E6985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La cantidad acopiada</w:t>
      </w:r>
      <w:r w:rsidR="00AE68D8">
        <w:rPr>
          <w:rFonts w:ascii="Arial" w:hAnsi="Arial" w:cs="Arial"/>
          <w:sz w:val="24"/>
          <w:szCs w:val="24"/>
          <w:lang w:val="es-CO"/>
        </w:rPr>
        <w:t xml:space="preserve"> también disminuyó. De </w:t>
      </w:r>
      <w:r w:rsidR="00AD1C44">
        <w:rPr>
          <w:rFonts w:ascii="Arial" w:hAnsi="Arial" w:cs="Arial"/>
          <w:sz w:val="24"/>
          <w:szCs w:val="24"/>
          <w:lang w:val="es-CO"/>
        </w:rPr>
        <w:t>manera a</w:t>
      </w:r>
      <w:r w:rsidR="00AE68D8">
        <w:rPr>
          <w:rFonts w:ascii="Arial" w:hAnsi="Arial" w:cs="Arial"/>
          <w:sz w:val="24"/>
          <w:szCs w:val="24"/>
          <w:lang w:val="es-CO"/>
        </w:rPr>
        <w:t>proximada</w:t>
      </w:r>
      <w:r w:rsidR="00AD1C44">
        <w:rPr>
          <w:rFonts w:ascii="Arial" w:hAnsi="Arial" w:cs="Arial"/>
          <w:sz w:val="24"/>
          <w:szCs w:val="24"/>
          <w:lang w:val="es-CO"/>
        </w:rPr>
        <w:t>,</w:t>
      </w:r>
      <w:r w:rsidR="00AE68D8">
        <w:rPr>
          <w:rFonts w:ascii="Arial" w:hAnsi="Arial" w:cs="Arial"/>
          <w:sz w:val="24"/>
          <w:szCs w:val="24"/>
          <w:lang w:val="es-CO"/>
        </w:rPr>
        <w:t xml:space="preserve"> pasó de 4,2 millones de litros en marzo a 4 millones en abril</w:t>
      </w:r>
      <w:r w:rsidR="00AD1C44">
        <w:rPr>
          <w:rFonts w:ascii="Arial" w:hAnsi="Arial" w:cs="Arial"/>
          <w:sz w:val="24"/>
          <w:szCs w:val="24"/>
          <w:lang w:val="es-CO"/>
        </w:rPr>
        <w:t xml:space="preserve"> (</w:t>
      </w:r>
      <w:r w:rsidR="00125AAE">
        <w:rPr>
          <w:rFonts w:ascii="Arial" w:hAnsi="Arial" w:cs="Arial"/>
          <w:sz w:val="24"/>
          <w:szCs w:val="24"/>
          <w:lang w:val="es-CO"/>
        </w:rPr>
        <w:t xml:space="preserve">tabla 2). </w:t>
      </w:r>
      <w:r w:rsidR="00AE68D8">
        <w:rPr>
          <w:rFonts w:ascii="Arial" w:hAnsi="Arial" w:cs="Arial"/>
          <w:sz w:val="24"/>
          <w:szCs w:val="24"/>
          <w:lang w:val="es-CO"/>
        </w:rPr>
        <w:t>E</w:t>
      </w:r>
      <w:r w:rsidR="00594F4E">
        <w:rPr>
          <w:rFonts w:ascii="Arial" w:hAnsi="Arial" w:cs="Arial"/>
          <w:sz w:val="24"/>
          <w:szCs w:val="24"/>
          <w:lang w:val="es-CO"/>
        </w:rPr>
        <w:t xml:space="preserve">n el </w:t>
      </w:r>
      <w:r w:rsidR="005D4040">
        <w:rPr>
          <w:rFonts w:ascii="Arial" w:hAnsi="Arial" w:cs="Arial"/>
          <w:sz w:val="24"/>
          <w:szCs w:val="24"/>
          <w:lang w:val="es-CO"/>
        </w:rPr>
        <w:t xml:space="preserve">caribe </w:t>
      </w:r>
      <w:r w:rsidR="00AE68D8">
        <w:rPr>
          <w:rFonts w:ascii="Arial" w:hAnsi="Arial" w:cs="Arial"/>
          <w:sz w:val="24"/>
          <w:szCs w:val="24"/>
          <w:lang w:val="es-CO"/>
        </w:rPr>
        <w:t>colombiano aumentó de 19 a 2</w:t>
      </w:r>
      <w:r w:rsidR="00AD1C44">
        <w:rPr>
          <w:rFonts w:ascii="Arial" w:hAnsi="Arial" w:cs="Arial"/>
          <w:sz w:val="24"/>
          <w:szCs w:val="24"/>
          <w:lang w:val="es-CO"/>
        </w:rPr>
        <w:t>1</w:t>
      </w:r>
      <w:r w:rsidR="008A3CDE">
        <w:rPr>
          <w:rFonts w:ascii="Arial" w:hAnsi="Arial" w:cs="Arial"/>
          <w:sz w:val="24"/>
          <w:szCs w:val="24"/>
          <w:lang w:val="es-CO"/>
        </w:rPr>
        <w:t xml:space="preserve"> millones de litros</w:t>
      </w:r>
      <w:r w:rsidR="00AD1C44">
        <w:rPr>
          <w:rFonts w:ascii="Arial" w:hAnsi="Arial" w:cs="Arial"/>
          <w:sz w:val="24"/>
          <w:szCs w:val="24"/>
          <w:lang w:val="es-CO"/>
        </w:rPr>
        <w:t>; en el país disminuyo de 278 millones a 275 millones de litros</w:t>
      </w:r>
      <w:r w:rsidR="00594F4E">
        <w:rPr>
          <w:rFonts w:ascii="Arial" w:hAnsi="Arial" w:cs="Arial"/>
          <w:sz w:val="24"/>
          <w:szCs w:val="24"/>
          <w:lang w:val="es-CO"/>
        </w:rPr>
        <w:t xml:space="preserve"> </w:t>
      </w:r>
      <w:r w:rsidR="007E6985">
        <w:rPr>
          <w:rFonts w:ascii="Arial" w:hAnsi="Arial" w:cs="Arial"/>
          <w:sz w:val="24"/>
          <w:szCs w:val="24"/>
          <w:lang w:val="es-CO"/>
        </w:rPr>
        <w:t>(tabla 3)</w:t>
      </w:r>
      <w:r w:rsidR="00125AAE">
        <w:rPr>
          <w:rFonts w:ascii="Arial" w:hAnsi="Arial" w:cs="Arial"/>
          <w:sz w:val="24"/>
          <w:szCs w:val="24"/>
          <w:lang w:val="es-CO"/>
        </w:rPr>
        <w:t xml:space="preserve">. </w:t>
      </w:r>
    </w:p>
    <w:p w14:paraId="07FEDCF2" w14:textId="75B1C842" w:rsidR="00CB5B5C" w:rsidRDefault="000B5A21" w:rsidP="007E6985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Precio </w:t>
      </w:r>
      <w:r w:rsidR="004A1673">
        <w:rPr>
          <w:rFonts w:ascii="Arial" w:hAnsi="Arial" w:cs="Arial"/>
          <w:sz w:val="24"/>
          <w:szCs w:val="24"/>
          <w:lang w:val="es-CO"/>
        </w:rPr>
        <w:t xml:space="preserve">nominal y </w:t>
      </w:r>
      <w:r w:rsidR="00CB5B5C" w:rsidRPr="00CB5B5C">
        <w:rPr>
          <w:rFonts w:ascii="Arial" w:hAnsi="Arial" w:cs="Arial"/>
          <w:sz w:val="24"/>
          <w:szCs w:val="24"/>
          <w:lang w:val="es-CO"/>
        </w:rPr>
        <w:t>real</w:t>
      </w:r>
      <w:r w:rsidR="003A60C4">
        <w:rPr>
          <w:rFonts w:ascii="Arial" w:hAnsi="Arial" w:cs="Arial"/>
          <w:sz w:val="24"/>
          <w:szCs w:val="24"/>
          <w:lang w:val="es-CO"/>
        </w:rPr>
        <w:t xml:space="preserve"> con y sin bonificación</w:t>
      </w:r>
      <w:r w:rsidR="00CB5B5C" w:rsidRPr="00CB5B5C">
        <w:rPr>
          <w:rFonts w:ascii="Arial" w:hAnsi="Arial" w:cs="Arial"/>
          <w:sz w:val="24"/>
          <w:szCs w:val="24"/>
          <w:lang w:val="es-CO"/>
        </w:rPr>
        <w:t xml:space="preserve"> </w:t>
      </w:r>
      <w:r w:rsidR="008A5E9E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12BCABA6" w14:textId="5A0DB4ED" w:rsidR="00AD1C44" w:rsidRDefault="00AD1C44" w:rsidP="007E6985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El </w:t>
      </w:r>
      <w:r w:rsidR="00E94A07">
        <w:rPr>
          <w:rFonts w:ascii="Arial" w:hAnsi="Arial" w:cs="Arial"/>
          <w:sz w:val="24"/>
          <w:szCs w:val="24"/>
          <w:lang w:val="es-CO"/>
        </w:rPr>
        <w:t>precio nominal del litro de leche sin bonificación en Córdoba-Sucre se redujo $99; con bonificación</w:t>
      </w:r>
      <w:r w:rsidR="00526E69">
        <w:rPr>
          <w:rFonts w:ascii="Arial" w:hAnsi="Arial" w:cs="Arial"/>
          <w:sz w:val="24"/>
          <w:szCs w:val="24"/>
          <w:lang w:val="es-CO"/>
        </w:rPr>
        <w:t>,</w:t>
      </w:r>
      <w:r w:rsidR="00E94A07">
        <w:rPr>
          <w:rFonts w:ascii="Arial" w:hAnsi="Arial" w:cs="Arial"/>
          <w:sz w:val="24"/>
          <w:szCs w:val="24"/>
          <w:lang w:val="es-CO"/>
        </w:rPr>
        <w:t xml:space="preserve"> $110. En el caribe aumentó $16, </w:t>
      </w:r>
      <w:r w:rsidR="00526E69">
        <w:rPr>
          <w:rFonts w:ascii="Arial" w:hAnsi="Arial" w:cs="Arial"/>
          <w:sz w:val="24"/>
          <w:szCs w:val="24"/>
          <w:lang w:val="es-CO"/>
        </w:rPr>
        <w:t xml:space="preserve">el primero; </w:t>
      </w:r>
      <w:r w:rsidR="00E94A07">
        <w:rPr>
          <w:rFonts w:ascii="Arial" w:hAnsi="Arial" w:cs="Arial"/>
          <w:sz w:val="24"/>
          <w:szCs w:val="24"/>
          <w:lang w:val="es-CO"/>
        </w:rPr>
        <w:t>el segundo</w:t>
      </w:r>
      <w:r w:rsidR="00526E69">
        <w:rPr>
          <w:rFonts w:ascii="Arial" w:hAnsi="Arial" w:cs="Arial"/>
          <w:sz w:val="24"/>
          <w:szCs w:val="24"/>
          <w:lang w:val="es-CO"/>
        </w:rPr>
        <w:t>,</w:t>
      </w:r>
      <w:r w:rsidR="00E94A07">
        <w:rPr>
          <w:rFonts w:ascii="Arial" w:hAnsi="Arial" w:cs="Arial"/>
          <w:sz w:val="24"/>
          <w:szCs w:val="24"/>
          <w:lang w:val="es-CO"/>
        </w:rPr>
        <w:t xml:space="preserve"> disminuyó $55. </w:t>
      </w:r>
      <w:r w:rsidR="00526E69">
        <w:rPr>
          <w:rFonts w:ascii="Arial" w:hAnsi="Arial" w:cs="Arial"/>
          <w:sz w:val="24"/>
          <w:szCs w:val="24"/>
          <w:lang w:val="es-CO"/>
        </w:rPr>
        <w:t>En el país el primero aumentó $11; en contrario, el segundo se redujo $12 (tabla anexo 3 y 4).</w:t>
      </w:r>
    </w:p>
    <w:p w14:paraId="4645E671" w14:textId="77777777" w:rsidR="005A17B7" w:rsidRDefault="005A17B7" w:rsidP="007E6985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261B8BDB" w14:textId="461D7ADF" w:rsidR="00D45470" w:rsidRDefault="00526E69" w:rsidP="00A5616B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</w:t>
      </w:r>
      <w:r w:rsidR="00E43B30">
        <w:rPr>
          <w:rFonts w:ascii="Arial" w:hAnsi="Arial" w:cs="Arial"/>
          <w:sz w:val="24"/>
          <w:szCs w:val="24"/>
          <w:lang w:val="es-CO"/>
        </w:rPr>
        <w:t xml:space="preserve">l precio real sin bonificación, a precios constantes de diciembre del 2014 </w:t>
      </w:r>
      <w:r w:rsidR="00406FE5">
        <w:rPr>
          <w:rFonts w:ascii="Arial" w:hAnsi="Arial" w:cs="Arial"/>
          <w:sz w:val="24"/>
          <w:szCs w:val="24"/>
          <w:lang w:val="es-CO"/>
        </w:rPr>
        <w:t xml:space="preserve">deflactado por </w:t>
      </w:r>
      <w:r w:rsidR="00E43B30">
        <w:rPr>
          <w:rFonts w:ascii="Arial" w:hAnsi="Arial" w:cs="Arial"/>
          <w:sz w:val="24"/>
          <w:szCs w:val="24"/>
          <w:lang w:val="es-CO"/>
        </w:rPr>
        <w:t xml:space="preserve">el índice de precio al productor nacional de leche cruda de vaca </w:t>
      </w:r>
      <w:r w:rsidR="00293D0C">
        <w:rPr>
          <w:rFonts w:ascii="Arial" w:hAnsi="Arial" w:cs="Arial"/>
          <w:sz w:val="24"/>
          <w:szCs w:val="24"/>
          <w:lang w:val="es-CO"/>
        </w:rPr>
        <w:t xml:space="preserve">del DANE, </w:t>
      </w:r>
      <w:r>
        <w:rPr>
          <w:rFonts w:ascii="Arial" w:hAnsi="Arial" w:cs="Arial"/>
          <w:sz w:val="24"/>
          <w:szCs w:val="24"/>
          <w:lang w:val="es-CO"/>
        </w:rPr>
        <w:t xml:space="preserve">se redujo </w:t>
      </w:r>
      <w:r w:rsidR="008A3CDE">
        <w:rPr>
          <w:rFonts w:ascii="Arial" w:hAnsi="Arial" w:cs="Arial"/>
          <w:sz w:val="24"/>
          <w:szCs w:val="24"/>
          <w:lang w:val="es-CO"/>
        </w:rPr>
        <w:t xml:space="preserve">en </w:t>
      </w:r>
      <w:r w:rsidR="00A5616B">
        <w:rPr>
          <w:rFonts w:ascii="Arial" w:hAnsi="Arial" w:cs="Arial"/>
          <w:sz w:val="24"/>
          <w:szCs w:val="24"/>
          <w:lang w:val="es-CO"/>
        </w:rPr>
        <w:t>Córdoba-Sucre $58; con bonificación</w:t>
      </w:r>
      <w:r w:rsidR="008A3CDE">
        <w:rPr>
          <w:rFonts w:ascii="Arial" w:hAnsi="Arial" w:cs="Arial"/>
          <w:sz w:val="24"/>
          <w:szCs w:val="24"/>
          <w:lang w:val="es-CO"/>
        </w:rPr>
        <w:t>,</w:t>
      </w:r>
      <w:r w:rsidR="00A5616B">
        <w:rPr>
          <w:rFonts w:ascii="Arial" w:hAnsi="Arial" w:cs="Arial"/>
          <w:sz w:val="24"/>
          <w:szCs w:val="24"/>
          <w:lang w:val="es-CO"/>
        </w:rPr>
        <w:t xml:space="preserve"> $68; en el mimo orden, en el caribe, $6 y $44; a nivel nacional $9 y $25 (tabla anexo 3 y 4 A)</w:t>
      </w:r>
      <w:r w:rsidR="008A3CDE">
        <w:rPr>
          <w:rFonts w:ascii="Arial" w:hAnsi="Arial" w:cs="Arial"/>
          <w:sz w:val="24"/>
          <w:szCs w:val="24"/>
          <w:lang w:val="es-CO"/>
        </w:rPr>
        <w:t>, todo esto es expresión de la pérdida de capacidad de compra del productor en el eslabón primario de la cadena láctea.</w:t>
      </w:r>
    </w:p>
    <w:p w14:paraId="25D7FC6B" w14:textId="28A09A07" w:rsidR="00A5616B" w:rsidRDefault="00A5616B" w:rsidP="00A5616B">
      <w:pPr>
        <w:spacing w:line="360" w:lineRule="auto"/>
        <w:contextualSpacing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  <w:r w:rsidRPr="00A5616B">
        <w:rPr>
          <w:rFonts w:ascii="Arial" w:hAnsi="Arial" w:cs="Arial"/>
          <w:sz w:val="28"/>
          <w:szCs w:val="28"/>
          <w:lang w:val="es-CO"/>
        </w:rPr>
        <w:t>2] Incidencia de las lluvias y del precio en la oferta de leche cruda</w:t>
      </w:r>
      <w:r w:rsidR="003A5186">
        <w:rPr>
          <w:rFonts w:ascii="Arial" w:hAnsi="Arial" w:cs="Arial"/>
          <w:sz w:val="28"/>
          <w:szCs w:val="28"/>
          <w:lang w:val="es-CO"/>
        </w:rPr>
        <w:t xml:space="preserve"> en Córdoba</w:t>
      </w:r>
    </w:p>
    <w:p w14:paraId="426D7E5B" w14:textId="43B788F4" w:rsidR="000E632D" w:rsidRDefault="008479A0" w:rsidP="00A5616B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el OPCA s</w:t>
      </w:r>
      <w:r w:rsidR="00A5616B" w:rsidRPr="00A5616B">
        <w:rPr>
          <w:rFonts w:ascii="Arial" w:hAnsi="Arial" w:cs="Arial"/>
          <w:sz w:val="24"/>
          <w:szCs w:val="24"/>
          <w:lang w:val="es-CO"/>
        </w:rPr>
        <w:t>e estimó</w:t>
      </w:r>
      <w:r w:rsidR="00A5616B">
        <w:rPr>
          <w:rFonts w:ascii="Arial" w:hAnsi="Arial" w:cs="Arial"/>
          <w:sz w:val="24"/>
          <w:szCs w:val="24"/>
          <w:lang w:val="es-CO"/>
        </w:rPr>
        <w:t xml:space="preserve"> un modelo econom</w:t>
      </w:r>
      <w:r w:rsidR="003C0767">
        <w:rPr>
          <w:rFonts w:ascii="Arial" w:hAnsi="Arial" w:cs="Arial"/>
          <w:sz w:val="24"/>
          <w:szCs w:val="24"/>
          <w:lang w:val="es-CO"/>
        </w:rPr>
        <w:t>é</w:t>
      </w:r>
      <w:r w:rsidR="00A5616B">
        <w:rPr>
          <w:rFonts w:ascii="Arial" w:hAnsi="Arial" w:cs="Arial"/>
          <w:sz w:val="24"/>
          <w:szCs w:val="24"/>
          <w:lang w:val="es-CO"/>
        </w:rPr>
        <w:t>trico</w:t>
      </w:r>
      <w:r w:rsidR="003C0767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="003C0767">
        <w:rPr>
          <w:rFonts w:ascii="Arial" w:hAnsi="Arial" w:cs="Arial"/>
          <w:sz w:val="24"/>
          <w:szCs w:val="24"/>
          <w:lang w:val="es-CO"/>
        </w:rPr>
        <w:t>Autoregresivo</w:t>
      </w:r>
      <w:proofErr w:type="spellEnd"/>
      <w:r w:rsidR="003C0767">
        <w:rPr>
          <w:rFonts w:ascii="Arial" w:hAnsi="Arial" w:cs="Arial"/>
          <w:sz w:val="24"/>
          <w:szCs w:val="24"/>
          <w:lang w:val="es-CO"/>
        </w:rPr>
        <w:t xml:space="preserve"> con </w:t>
      </w:r>
      <w:r>
        <w:rPr>
          <w:rFonts w:ascii="Arial" w:hAnsi="Arial" w:cs="Arial"/>
          <w:sz w:val="24"/>
          <w:szCs w:val="24"/>
          <w:lang w:val="es-CO"/>
        </w:rPr>
        <w:t>R</w:t>
      </w:r>
      <w:r w:rsidR="003C0767">
        <w:rPr>
          <w:rFonts w:ascii="Arial" w:hAnsi="Arial" w:cs="Arial"/>
          <w:sz w:val="24"/>
          <w:szCs w:val="24"/>
          <w:lang w:val="es-CO"/>
        </w:rPr>
        <w:t xml:space="preserve">etardos </w:t>
      </w:r>
      <w:r>
        <w:rPr>
          <w:rFonts w:ascii="Arial" w:hAnsi="Arial" w:cs="Arial"/>
          <w:sz w:val="24"/>
          <w:szCs w:val="24"/>
          <w:lang w:val="es-CO"/>
        </w:rPr>
        <w:t>D</w:t>
      </w:r>
      <w:r w:rsidR="003C0767">
        <w:rPr>
          <w:rFonts w:ascii="Arial" w:hAnsi="Arial" w:cs="Arial"/>
          <w:sz w:val="24"/>
          <w:szCs w:val="24"/>
          <w:lang w:val="es-CO"/>
        </w:rPr>
        <w:t>istribuidos</w:t>
      </w:r>
      <w:r w:rsidR="007D3954">
        <w:rPr>
          <w:rFonts w:ascii="Arial" w:hAnsi="Arial" w:cs="Arial"/>
          <w:sz w:val="24"/>
          <w:szCs w:val="24"/>
          <w:lang w:val="es-CO"/>
        </w:rPr>
        <w:t xml:space="preserve"> no lineal, NARDL (por su sigla en inglés)</w:t>
      </w:r>
      <w:r w:rsidR="003C0767">
        <w:rPr>
          <w:rFonts w:ascii="Arial" w:hAnsi="Arial" w:cs="Arial"/>
          <w:sz w:val="24"/>
          <w:szCs w:val="24"/>
          <w:lang w:val="es-CO"/>
        </w:rPr>
        <w:t xml:space="preserve">, en el que las variaciones de la oferta de leche cruda es una función </w:t>
      </w:r>
      <w:r w:rsidR="003C0767">
        <w:rPr>
          <w:rFonts w:ascii="Arial" w:hAnsi="Arial" w:cs="Arial"/>
          <w:sz w:val="24"/>
          <w:szCs w:val="24"/>
          <w:lang w:val="es-CO"/>
        </w:rPr>
        <w:lastRenderedPageBreak/>
        <w:t xml:space="preserve">dependiente del precio real y de las lluvias medida por la desviación estándar de </w:t>
      </w:r>
      <w:r>
        <w:rPr>
          <w:rFonts w:ascii="Arial" w:hAnsi="Arial" w:cs="Arial"/>
          <w:sz w:val="24"/>
          <w:szCs w:val="24"/>
          <w:lang w:val="es-CO"/>
        </w:rPr>
        <w:t>estas</w:t>
      </w:r>
      <w:r w:rsidR="003C0767">
        <w:rPr>
          <w:rFonts w:ascii="Arial" w:hAnsi="Arial" w:cs="Arial"/>
          <w:sz w:val="24"/>
          <w:szCs w:val="24"/>
          <w:lang w:val="es-CO"/>
        </w:rPr>
        <w:t xml:space="preserve">. </w:t>
      </w:r>
      <w:r>
        <w:rPr>
          <w:rFonts w:ascii="Arial" w:hAnsi="Arial" w:cs="Arial"/>
          <w:sz w:val="24"/>
          <w:szCs w:val="24"/>
          <w:lang w:val="es-CO"/>
        </w:rPr>
        <w:t>La medición se hizo durante e</w:t>
      </w:r>
      <w:r w:rsidR="000E632D">
        <w:rPr>
          <w:rFonts w:ascii="Arial" w:hAnsi="Arial" w:cs="Arial"/>
          <w:sz w:val="24"/>
          <w:szCs w:val="24"/>
          <w:lang w:val="es-CO"/>
        </w:rPr>
        <w:t>l período de tiempo comprendi</w:t>
      </w:r>
      <w:r>
        <w:rPr>
          <w:rFonts w:ascii="Arial" w:hAnsi="Arial" w:cs="Arial"/>
          <w:sz w:val="24"/>
          <w:szCs w:val="24"/>
          <w:lang w:val="es-CO"/>
        </w:rPr>
        <w:t>do entre enero</w:t>
      </w:r>
      <w:r w:rsidR="000E632D">
        <w:rPr>
          <w:rFonts w:ascii="Arial" w:hAnsi="Arial" w:cs="Arial"/>
          <w:sz w:val="24"/>
          <w:szCs w:val="24"/>
          <w:lang w:val="es-CO"/>
        </w:rPr>
        <w:t>/2007-diciembre/20</w:t>
      </w:r>
      <w:r>
        <w:rPr>
          <w:rFonts w:ascii="Arial" w:hAnsi="Arial" w:cs="Arial"/>
          <w:sz w:val="24"/>
          <w:szCs w:val="24"/>
          <w:lang w:val="es-CO"/>
        </w:rPr>
        <w:t>1</w:t>
      </w:r>
      <w:r w:rsidR="000E632D">
        <w:rPr>
          <w:rFonts w:ascii="Arial" w:hAnsi="Arial" w:cs="Arial"/>
          <w:sz w:val="24"/>
          <w:szCs w:val="24"/>
          <w:lang w:val="es-CO"/>
        </w:rPr>
        <w:t xml:space="preserve">8 en el departamento de Córdoba, Colombia. </w:t>
      </w:r>
    </w:p>
    <w:p w14:paraId="0ADC60D1" w14:textId="178EAB77" w:rsidR="000E632D" w:rsidRDefault="003C0767" w:rsidP="00A5616B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Los resultados indican que, en el largo plazo, la relación entre la oferta y el precio real </w:t>
      </w:r>
      <w:r w:rsidR="008479A0">
        <w:rPr>
          <w:rFonts w:ascii="Arial" w:hAnsi="Arial" w:cs="Arial"/>
          <w:sz w:val="24"/>
          <w:szCs w:val="24"/>
          <w:lang w:val="es-CO"/>
        </w:rPr>
        <w:t xml:space="preserve">es </w:t>
      </w:r>
      <w:r>
        <w:rPr>
          <w:rFonts w:ascii="Arial" w:hAnsi="Arial" w:cs="Arial"/>
          <w:sz w:val="24"/>
          <w:szCs w:val="24"/>
          <w:lang w:val="es-CO"/>
        </w:rPr>
        <w:t>directa o positiva, es decir, las variaciones de este causan las variaciones de la oferta en la misma dirección: una variación del 1</w:t>
      </w:r>
      <w:r w:rsidR="00BC3807">
        <w:rPr>
          <w:rFonts w:ascii="Arial" w:hAnsi="Arial" w:cs="Arial"/>
          <w:sz w:val="24"/>
          <w:szCs w:val="24"/>
          <w:lang w:val="es-CO"/>
        </w:rPr>
        <w:t>0</w:t>
      </w:r>
      <w:r>
        <w:rPr>
          <w:rFonts w:ascii="Arial" w:hAnsi="Arial" w:cs="Arial"/>
          <w:sz w:val="24"/>
          <w:szCs w:val="24"/>
          <w:lang w:val="es-CO"/>
        </w:rPr>
        <w:t xml:space="preserve">% </w:t>
      </w:r>
      <w:r w:rsidR="00BC3807">
        <w:rPr>
          <w:rFonts w:ascii="Arial" w:hAnsi="Arial" w:cs="Arial"/>
          <w:sz w:val="24"/>
          <w:szCs w:val="24"/>
          <w:lang w:val="es-CO"/>
        </w:rPr>
        <w:t>d</w:t>
      </w:r>
      <w:r>
        <w:rPr>
          <w:rFonts w:ascii="Arial" w:hAnsi="Arial" w:cs="Arial"/>
          <w:sz w:val="24"/>
          <w:szCs w:val="24"/>
          <w:lang w:val="es-CO"/>
        </w:rPr>
        <w:t xml:space="preserve">el precio real </w:t>
      </w:r>
      <w:r w:rsidR="000E632D">
        <w:rPr>
          <w:rFonts w:ascii="Arial" w:hAnsi="Arial" w:cs="Arial"/>
          <w:sz w:val="24"/>
          <w:szCs w:val="24"/>
          <w:lang w:val="es-CO"/>
        </w:rPr>
        <w:t xml:space="preserve">provoca </w:t>
      </w:r>
      <w:r>
        <w:rPr>
          <w:rFonts w:ascii="Arial" w:hAnsi="Arial" w:cs="Arial"/>
          <w:sz w:val="24"/>
          <w:szCs w:val="24"/>
          <w:lang w:val="es-CO"/>
        </w:rPr>
        <w:t xml:space="preserve">una variación </w:t>
      </w:r>
      <w:r w:rsidR="000E632D">
        <w:rPr>
          <w:rFonts w:ascii="Arial" w:hAnsi="Arial" w:cs="Arial"/>
          <w:sz w:val="24"/>
          <w:szCs w:val="24"/>
          <w:lang w:val="es-CO"/>
        </w:rPr>
        <w:t xml:space="preserve">de la </w:t>
      </w:r>
      <w:r>
        <w:rPr>
          <w:rFonts w:ascii="Arial" w:hAnsi="Arial" w:cs="Arial"/>
          <w:sz w:val="24"/>
          <w:szCs w:val="24"/>
          <w:lang w:val="es-CO"/>
        </w:rPr>
        <w:t>oferta en la misma dirección de 9</w:t>
      </w:r>
      <w:r w:rsidR="00BC3807"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>6%</w:t>
      </w:r>
      <w:r w:rsidR="000E632D">
        <w:rPr>
          <w:rFonts w:ascii="Arial" w:hAnsi="Arial" w:cs="Arial"/>
          <w:sz w:val="24"/>
          <w:szCs w:val="24"/>
          <w:lang w:val="es-CO"/>
        </w:rPr>
        <w:t xml:space="preserve"> con nivel de </w:t>
      </w:r>
      <w:r w:rsidR="007207E0">
        <w:rPr>
          <w:rFonts w:ascii="Arial" w:hAnsi="Arial" w:cs="Arial"/>
          <w:sz w:val="24"/>
          <w:szCs w:val="24"/>
          <w:lang w:val="es-CO"/>
        </w:rPr>
        <w:t>confianza del 9</w:t>
      </w:r>
      <w:r w:rsidR="000E632D">
        <w:rPr>
          <w:rFonts w:ascii="Arial" w:hAnsi="Arial" w:cs="Arial"/>
          <w:sz w:val="24"/>
          <w:szCs w:val="24"/>
          <w:lang w:val="es-CO"/>
        </w:rPr>
        <w:t>0%; esta variable es simétrica en el largo plazo, es decir, sus variaciones positivas</w:t>
      </w:r>
      <w:r w:rsidR="00DB3AD1">
        <w:rPr>
          <w:rFonts w:ascii="Arial" w:hAnsi="Arial" w:cs="Arial"/>
          <w:sz w:val="24"/>
          <w:szCs w:val="24"/>
          <w:lang w:val="es-CO"/>
        </w:rPr>
        <w:t xml:space="preserve"> (aumento de precio)</w:t>
      </w:r>
      <w:r w:rsidR="000E632D">
        <w:rPr>
          <w:rFonts w:ascii="Arial" w:hAnsi="Arial" w:cs="Arial"/>
          <w:sz w:val="24"/>
          <w:szCs w:val="24"/>
          <w:lang w:val="es-CO"/>
        </w:rPr>
        <w:t xml:space="preserve"> y negativas </w:t>
      </w:r>
      <w:r w:rsidR="00DB3AD1">
        <w:rPr>
          <w:rFonts w:ascii="Arial" w:hAnsi="Arial" w:cs="Arial"/>
          <w:sz w:val="24"/>
          <w:szCs w:val="24"/>
          <w:lang w:val="es-CO"/>
        </w:rPr>
        <w:t xml:space="preserve">(disminución de precio) </w:t>
      </w:r>
      <w:r w:rsidR="000E632D">
        <w:rPr>
          <w:rFonts w:ascii="Arial" w:hAnsi="Arial" w:cs="Arial"/>
          <w:sz w:val="24"/>
          <w:szCs w:val="24"/>
          <w:lang w:val="es-CO"/>
        </w:rPr>
        <w:t xml:space="preserve">causan variaciones en la oferta en </w:t>
      </w:r>
      <w:r w:rsidR="007D3954">
        <w:rPr>
          <w:rFonts w:ascii="Arial" w:hAnsi="Arial" w:cs="Arial"/>
          <w:sz w:val="24"/>
          <w:szCs w:val="24"/>
          <w:lang w:val="es-CO"/>
        </w:rPr>
        <w:t xml:space="preserve">igual porcentaje </w:t>
      </w:r>
      <w:r w:rsidR="000E632D">
        <w:rPr>
          <w:rFonts w:ascii="Arial" w:hAnsi="Arial" w:cs="Arial"/>
          <w:sz w:val="24"/>
          <w:szCs w:val="24"/>
          <w:lang w:val="es-CO"/>
        </w:rPr>
        <w:t xml:space="preserve">. </w:t>
      </w:r>
    </w:p>
    <w:p w14:paraId="4096C639" w14:textId="67383CAB" w:rsidR="000E632D" w:rsidRDefault="000E632D" w:rsidP="00A5616B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La relación entre la oferta y la desviación típica de las lluvias es inversa: una variación de esta del 1</w:t>
      </w:r>
      <w:r w:rsidR="007207E0">
        <w:rPr>
          <w:rFonts w:ascii="Arial" w:hAnsi="Arial" w:cs="Arial"/>
          <w:sz w:val="24"/>
          <w:szCs w:val="24"/>
          <w:lang w:val="es-CO"/>
        </w:rPr>
        <w:t>0</w:t>
      </w:r>
      <w:r>
        <w:rPr>
          <w:rFonts w:ascii="Arial" w:hAnsi="Arial" w:cs="Arial"/>
          <w:sz w:val="24"/>
          <w:szCs w:val="24"/>
          <w:lang w:val="es-CO"/>
        </w:rPr>
        <w:t xml:space="preserve">% </w:t>
      </w:r>
      <w:r w:rsidR="00B903BF">
        <w:rPr>
          <w:rFonts w:ascii="Arial" w:hAnsi="Arial" w:cs="Arial"/>
          <w:sz w:val="24"/>
          <w:szCs w:val="24"/>
          <w:lang w:val="es-CO"/>
        </w:rPr>
        <w:t xml:space="preserve">por encima o por debajo de la media (129 mm por mes) </w:t>
      </w:r>
      <w:r>
        <w:rPr>
          <w:rFonts w:ascii="Arial" w:hAnsi="Arial" w:cs="Arial"/>
          <w:sz w:val="24"/>
          <w:szCs w:val="24"/>
          <w:lang w:val="es-CO"/>
        </w:rPr>
        <w:t xml:space="preserve">provoca una variación de la oferta en sentido contrario </w:t>
      </w:r>
      <w:r w:rsidR="00B903BF">
        <w:rPr>
          <w:rFonts w:ascii="Arial" w:hAnsi="Arial" w:cs="Arial"/>
          <w:sz w:val="24"/>
          <w:szCs w:val="24"/>
          <w:lang w:val="es-CO"/>
        </w:rPr>
        <w:t>de 4</w:t>
      </w:r>
      <w:r w:rsidR="007207E0">
        <w:rPr>
          <w:rFonts w:ascii="Arial" w:hAnsi="Arial" w:cs="Arial"/>
          <w:sz w:val="24"/>
          <w:szCs w:val="24"/>
          <w:lang w:val="es-CO"/>
        </w:rPr>
        <w:t>,</w:t>
      </w:r>
      <w:r w:rsidR="00B903BF">
        <w:rPr>
          <w:rFonts w:ascii="Arial" w:hAnsi="Arial" w:cs="Arial"/>
          <w:sz w:val="24"/>
          <w:szCs w:val="24"/>
          <w:lang w:val="es-CO"/>
        </w:rPr>
        <w:t>3</w:t>
      </w:r>
      <w:r w:rsidR="00DB3AD1">
        <w:rPr>
          <w:rFonts w:ascii="Arial" w:hAnsi="Arial" w:cs="Arial"/>
          <w:sz w:val="24"/>
          <w:szCs w:val="24"/>
          <w:lang w:val="es-CO"/>
        </w:rPr>
        <w:t>%</w:t>
      </w:r>
      <w:r w:rsidR="00B903BF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con </w:t>
      </w:r>
      <w:r w:rsidR="007207E0">
        <w:rPr>
          <w:rFonts w:ascii="Arial" w:hAnsi="Arial" w:cs="Arial"/>
          <w:sz w:val="24"/>
          <w:szCs w:val="24"/>
          <w:lang w:val="es-CO"/>
        </w:rPr>
        <w:t>nivel de confianza de 9</w:t>
      </w:r>
      <w:r>
        <w:rPr>
          <w:rFonts w:ascii="Arial" w:hAnsi="Arial" w:cs="Arial"/>
          <w:sz w:val="24"/>
          <w:szCs w:val="24"/>
          <w:lang w:val="es-CO"/>
        </w:rPr>
        <w:t xml:space="preserve">5%. Esta variable es simétrica en el largo y corto plazo. </w:t>
      </w:r>
    </w:p>
    <w:p w14:paraId="354B398F" w14:textId="3E4F744E" w:rsidR="007404A0" w:rsidRDefault="007404A0" w:rsidP="00A5616B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B903BF">
        <w:rPr>
          <w:rFonts w:ascii="Arial" w:hAnsi="Arial" w:cs="Arial"/>
          <w:sz w:val="24"/>
          <w:szCs w:val="24"/>
          <w:lang w:val="es-CO"/>
        </w:rPr>
        <w:t>En el corto plazo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B903BF">
        <w:rPr>
          <w:rFonts w:ascii="Arial" w:hAnsi="Arial" w:cs="Arial"/>
          <w:sz w:val="24"/>
          <w:szCs w:val="24"/>
          <w:lang w:val="es-CO"/>
        </w:rPr>
        <w:t>se identificó una relación no lineal, lo cual indica que la respuesta de la oferta es asimétrica</w:t>
      </w:r>
      <w:r w:rsidR="00DB3AD1">
        <w:rPr>
          <w:rFonts w:ascii="Arial" w:hAnsi="Arial" w:cs="Arial"/>
          <w:sz w:val="24"/>
          <w:szCs w:val="24"/>
          <w:lang w:val="es-CO"/>
        </w:rPr>
        <w:t xml:space="preserve"> ante las variaciones positivas y negativas del precio real</w:t>
      </w:r>
      <w:r w:rsidRPr="00B903BF">
        <w:rPr>
          <w:rFonts w:ascii="Arial" w:hAnsi="Arial" w:cs="Arial"/>
          <w:sz w:val="24"/>
          <w:szCs w:val="24"/>
          <w:lang w:val="es-CO"/>
        </w:rPr>
        <w:t>: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7404A0">
        <w:rPr>
          <w:rFonts w:ascii="Arial" w:hAnsi="Arial" w:cs="Arial"/>
          <w:sz w:val="24"/>
          <w:szCs w:val="24"/>
          <w:lang w:val="es-CO"/>
        </w:rPr>
        <w:t xml:space="preserve">en el mes corriente aumenta </w:t>
      </w:r>
      <w:r w:rsidR="003A5186">
        <w:rPr>
          <w:rFonts w:ascii="Arial" w:hAnsi="Arial" w:cs="Arial"/>
          <w:sz w:val="24"/>
          <w:szCs w:val="24"/>
          <w:lang w:val="es-CO"/>
        </w:rPr>
        <w:t xml:space="preserve">su variación </w:t>
      </w:r>
      <w:r w:rsidRPr="007404A0">
        <w:rPr>
          <w:rFonts w:ascii="Arial" w:hAnsi="Arial" w:cs="Arial"/>
          <w:sz w:val="24"/>
          <w:szCs w:val="24"/>
          <w:lang w:val="es-CO"/>
        </w:rPr>
        <w:t>0,56% ante una variación negativa del 1% del precio</w:t>
      </w:r>
      <w:r w:rsidR="007207E0">
        <w:rPr>
          <w:rFonts w:ascii="Arial" w:hAnsi="Arial" w:cs="Arial"/>
          <w:sz w:val="24"/>
          <w:szCs w:val="24"/>
          <w:lang w:val="es-CO"/>
        </w:rPr>
        <w:t xml:space="preserve">. Dos </w:t>
      </w:r>
      <w:r w:rsidRPr="007404A0">
        <w:rPr>
          <w:rFonts w:ascii="Arial" w:hAnsi="Arial" w:cs="Arial"/>
          <w:sz w:val="24"/>
          <w:szCs w:val="24"/>
          <w:lang w:val="es-CO"/>
        </w:rPr>
        <w:t xml:space="preserve">meses atrás, la variación positiva de 1% </w:t>
      </w:r>
      <w:r>
        <w:rPr>
          <w:rFonts w:ascii="Arial" w:hAnsi="Arial" w:cs="Arial"/>
          <w:sz w:val="24"/>
          <w:szCs w:val="24"/>
          <w:lang w:val="es-CO"/>
        </w:rPr>
        <w:t>de</w:t>
      </w:r>
      <w:r w:rsidRPr="007404A0">
        <w:rPr>
          <w:rFonts w:ascii="Arial" w:hAnsi="Arial" w:cs="Arial"/>
          <w:sz w:val="24"/>
          <w:szCs w:val="24"/>
          <w:lang w:val="es-CO"/>
        </w:rPr>
        <w:t xml:space="preserve"> este </w:t>
      </w:r>
      <w:r w:rsidR="003A5186">
        <w:rPr>
          <w:rFonts w:ascii="Arial" w:hAnsi="Arial" w:cs="Arial"/>
          <w:sz w:val="24"/>
          <w:szCs w:val="24"/>
          <w:lang w:val="es-CO"/>
        </w:rPr>
        <w:t xml:space="preserve">(coincidente </w:t>
      </w:r>
      <w:r w:rsidR="00DB3AD1">
        <w:rPr>
          <w:rFonts w:ascii="Arial" w:hAnsi="Arial" w:cs="Arial"/>
          <w:sz w:val="24"/>
          <w:szCs w:val="24"/>
          <w:lang w:val="es-CO"/>
        </w:rPr>
        <w:t xml:space="preserve">generalmente </w:t>
      </w:r>
      <w:r w:rsidR="003A5186">
        <w:rPr>
          <w:rFonts w:ascii="Arial" w:hAnsi="Arial" w:cs="Arial"/>
          <w:sz w:val="24"/>
          <w:szCs w:val="24"/>
          <w:lang w:val="es-CO"/>
        </w:rPr>
        <w:t xml:space="preserve">con época seca) </w:t>
      </w:r>
      <w:r w:rsidRPr="007404A0">
        <w:rPr>
          <w:rFonts w:ascii="Arial" w:hAnsi="Arial" w:cs="Arial"/>
          <w:sz w:val="24"/>
          <w:szCs w:val="24"/>
          <w:lang w:val="es-CO"/>
        </w:rPr>
        <w:t>la disminuye 0,4%</w:t>
      </w:r>
      <w:r>
        <w:rPr>
          <w:rFonts w:ascii="Arial" w:hAnsi="Arial" w:cs="Arial"/>
          <w:sz w:val="24"/>
          <w:szCs w:val="24"/>
          <w:lang w:val="es-CO"/>
        </w:rPr>
        <w:t>;</w:t>
      </w:r>
      <w:r w:rsidRPr="007404A0">
        <w:rPr>
          <w:rFonts w:ascii="Arial" w:hAnsi="Arial" w:cs="Arial"/>
          <w:sz w:val="24"/>
          <w:szCs w:val="24"/>
          <w:lang w:val="es-CO"/>
        </w:rPr>
        <w:t xml:space="preserve"> la variación negativa </w:t>
      </w:r>
      <w:r w:rsidR="00DB3AD1">
        <w:rPr>
          <w:rFonts w:ascii="Arial" w:hAnsi="Arial" w:cs="Arial"/>
          <w:sz w:val="24"/>
          <w:szCs w:val="24"/>
          <w:lang w:val="es-CO"/>
        </w:rPr>
        <w:t xml:space="preserve">(coincidente con época de lluvia) </w:t>
      </w:r>
      <w:r w:rsidRPr="007404A0">
        <w:rPr>
          <w:rFonts w:ascii="Arial" w:hAnsi="Arial" w:cs="Arial"/>
          <w:sz w:val="24"/>
          <w:szCs w:val="24"/>
          <w:lang w:val="es-CO"/>
        </w:rPr>
        <w:t>la aumenta 0,7%</w:t>
      </w:r>
      <w:r w:rsidR="007207E0">
        <w:rPr>
          <w:rFonts w:ascii="Arial" w:hAnsi="Arial" w:cs="Arial"/>
          <w:sz w:val="24"/>
          <w:szCs w:val="24"/>
          <w:lang w:val="es-CO"/>
        </w:rPr>
        <w:t>. L</w:t>
      </w:r>
      <w:r w:rsidRPr="007404A0">
        <w:rPr>
          <w:rFonts w:ascii="Arial" w:hAnsi="Arial" w:cs="Arial"/>
          <w:sz w:val="24"/>
          <w:szCs w:val="24"/>
          <w:lang w:val="es-CO"/>
        </w:rPr>
        <w:t>as variaciones positivas del precio cuatro meses atrás, la disminuyen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14:paraId="5557917B" w14:textId="6C6DCE70" w:rsidR="00A274BC" w:rsidRDefault="003A5186" w:rsidP="00A5616B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El modelo explica el 72% de las variaciones de la oferta y tiene todas las características </w:t>
      </w:r>
      <w:r w:rsidR="00DB3AD1">
        <w:rPr>
          <w:rFonts w:ascii="Arial" w:hAnsi="Arial" w:cs="Arial"/>
          <w:sz w:val="24"/>
          <w:szCs w:val="24"/>
          <w:lang w:val="es-CO"/>
        </w:rPr>
        <w:t xml:space="preserve">estadísticas </w:t>
      </w:r>
      <w:r>
        <w:rPr>
          <w:rFonts w:ascii="Arial" w:hAnsi="Arial" w:cs="Arial"/>
          <w:sz w:val="24"/>
          <w:szCs w:val="24"/>
          <w:lang w:val="es-CO"/>
        </w:rPr>
        <w:t xml:space="preserve">deseables: no correlación de los </w:t>
      </w:r>
      <w:r w:rsidR="003266D2">
        <w:rPr>
          <w:rFonts w:ascii="Arial" w:hAnsi="Arial" w:cs="Arial"/>
          <w:sz w:val="24"/>
          <w:szCs w:val="24"/>
          <w:lang w:val="es-CO"/>
        </w:rPr>
        <w:t>residuos, y</w:t>
      </w:r>
      <w:r>
        <w:rPr>
          <w:rFonts w:ascii="Arial" w:hAnsi="Arial" w:cs="Arial"/>
          <w:sz w:val="24"/>
          <w:szCs w:val="24"/>
          <w:lang w:val="es-CO"/>
        </w:rPr>
        <w:t xml:space="preserve"> varianza homocedástica</w:t>
      </w:r>
      <w:r w:rsidR="00A274BC">
        <w:rPr>
          <w:rFonts w:ascii="Arial" w:hAnsi="Arial" w:cs="Arial"/>
          <w:sz w:val="24"/>
          <w:szCs w:val="24"/>
          <w:lang w:val="es-CO"/>
        </w:rPr>
        <w:t>.</w:t>
      </w:r>
    </w:p>
    <w:p w14:paraId="211EBC1C" w14:textId="77777777" w:rsidR="00A274BC" w:rsidRDefault="00A274BC" w:rsidP="00A5616B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5CBDDD48" w14:textId="2D11C0A9" w:rsidR="003A5186" w:rsidRDefault="00A274BC" w:rsidP="00A5616B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Si se tiene información </w:t>
      </w:r>
      <w:r w:rsidR="00A351DC">
        <w:rPr>
          <w:rFonts w:ascii="Arial" w:hAnsi="Arial" w:cs="Arial"/>
          <w:sz w:val="24"/>
          <w:szCs w:val="24"/>
          <w:lang w:val="es-CO"/>
        </w:rPr>
        <w:t>oportuna de</w:t>
      </w:r>
      <w:r>
        <w:rPr>
          <w:rFonts w:ascii="Arial" w:hAnsi="Arial" w:cs="Arial"/>
          <w:sz w:val="24"/>
          <w:szCs w:val="24"/>
          <w:lang w:val="es-CO"/>
        </w:rPr>
        <w:t xml:space="preserve"> precipitaciones pluviales y de oferta, este modelo es útil para propósitos de política pública en la cadena láctea </w:t>
      </w:r>
      <w:r w:rsidR="00A351DC">
        <w:rPr>
          <w:rFonts w:ascii="Arial" w:hAnsi="Arial" w:cs="Arial"/>
          <w:sz w:val="24"/>
          <w:szCs w:val="24"/>
          <w:lang w:val="es-CO"/>
        </w:rPr>
        <w:t>departamental.</w:t>
      </w:r>
    </w:p>
    <w:p w14:paraId="2BF8593E" w14:textId="77777777" w:rsidR="000E632D" w:rsidRDefault="000E632D" w:rsidP="00A5616B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43143288" w14:textId="3A17F3A8" w:rsidR="006175A2" w:rsidRPr="008D1C18" w:rsidRDefault="006175A2" w:rsidP="007207E0">
      <w:pPr>
        <w:spacing w:line="240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8D1C18">
        <w:rPr>
          <w:rFonts w:ascii="Arial" w:hAnsi="Arial" w:cs="Arial"/>
          <w:sz w:val="24"/>
          <w:szCs w:val="24"/>
          <w:lang w:val="es-CO"/>
        </w:rPr>
        <w:t xml:space="preserve">Omar Castillo Nuñez, </w:t>
      </w:r>
      <w:r w:rsidRPr="008D1C18">
        <w:rPr>
          <w:rFonts w:ascii="Arial" w:hAnsi="Arial" w:cs="Arial"/>
          <w:sz w:val="24"/>
          <w:szCs w:val="24"/>
          <w:lang w:val="es-ES"/>
        </w:rPr>
        <w:t>Econ</w:t>
      </w:r>
      <w:r>
        <w:rPr>
          <w:rFonts w:ascii="Arial" w:hAnsi="Arial" w:cs="Arial"/>
          <w:sz w:val="24"/>
          <w:szCs w:val="24"/>
          <w:lang w:val="es-ES"/>
        </w:rPr>
        <w:t>.</w:t>
      </w:r>
      <w:r w:rsidRPr="008D1C18">
        <w:rPr>
          <w:rFonts w:ascii="Arial" w:hAnsi="Arial" w:cs="Arial"/>
          <w:sz w:val="24"/>
          <w:szCs w:val="24"/>
          <w:lang w:val="es-ES"/>
        </w:rPr>
        <w:t>-profesor</w:t>
      </w:r>
    </w:p>
    <w:p w14:paraId="6424B4BB" w14:textId="70FB8205" w:rsidR="00FA714F" w:rsidRPr="008D1C18" w:rsidRDefault="00FA714F" w:rsidP="007207E0">
      <w:pPr>
        <w:spacing w:line="240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8D1C18">
        <w:rPr>
          <w:rFonts w:ascii="Arial" w:hAnsi="Arial" w:cs="Arial"/>
          <w:sz w:val="24"/>
          <w:szCs w:val="24"/>
          <w:lang w:val="es-ES"/>
        </w:rPr>
        <w:t>Universidad de Córdoba, Colombia</w:t>
      </w:r>
      <w:r w:rsidR="00600B2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F365EBF" w14:textId="28077567" w:rsidR="00D90171" w:rsidRPr="008D1C18" w:rsidRDefault="00D90171" w:rsidP="007207E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ES"/>
        </w:rPr>
      </w:pPr>
      <w:r w:rsidRPr="008D1C18">
        <w:rPr>
          <w:rFonts w:ascii="Arial" w:hAnsi="Arial" w:cs="Arial"/>
          <w:sz w:val="24"/>
          <w:szCs w:val="24"/>
          <w:lang w:val="es-ES"/>
        </w:rPr>
        <w:t xml:space="preserve">Montería, </w:t>
      </w:r>
      <w:r w:rsidR="008331F5">
        <w:rPr>
          <w:rFonts w:ascii="Arial" w:hAnsi="Arial" w:cs="Arial"/>
          <w:sz w:val="24"/>
          <w:szCs w:val="24"/>
          <w:lang w:val="es-ES"/>
        </w:rPr>
        <w:t>junio 11</w:t>
      </w:r>
      <w:r w:rsidR="006105DB">
        <w:rPr>
          <w:rFonts w:ascii="Arial" w:hAnsi="Arial" w:cs="Arial"/>
          <w:sz w:val="24"/>
          <w:szCs w:val="24"/>
          <w:lang w:val="es-ES"/>
        </w:rPr>
        <w:t>/2023</w:t>
      </w:r>
      <w:r w:rsidRPr="008D1C18">
        <w:rPr>
          <w:rFonts w:ascii="Arial" w:hAnsi="Arial" w:cs="Arial"/>
          <w:sz w:val="24"/>
          <w:szCs w:val="24"/>
          <w:lang w:val="es-ES"/>
        </w:rPr>
        <w:tab/>
      </w:r>
      <w:r w:rsidRPr="008D1C18">
        <w:rPr>
          <w:rFonts w:ascii="Arial" w:hAnsi="Arial" w:cs="Arial"/>
          <w:sz w:val="24"/>
          <w:szCs w:val="24"/>
          <w:lang w:val="es-ES"/>
        </w:rPr>
        <w:tab/>
      </w:r>
      <w:r w:rsidRPr="008D1C18">
        <w:rPr>
          <w:rFonts w:ascii="Arial" w:hAnsi="Arial" w:cs="Arial"/>
          <w:sz w:val="24"/>
          <w:szCs w:val="24"/>
          <w:lang w:val="es-ES"/>
        </w:rPr>
        <w:tab/>
      </w:r>
    </w:p>
    <w:p w14:paraId="34CD6A7E" w14:textId="77777777" w:rsidR="007207E0" w:rsidRDefault="007207E0" w:rsidP="007E6985">
      <w:pPr>
        <w:spacing w:after="0" w:line="360" w:lineRule="auto"/>
        <w:ind w:firstLine="720"/>
        <w:contextualSpacing/>
        <w:rPr>
          <w:rFonts w:ascii="Arial" w:hAnsi="Arial" w:cs="Arial"/>
          <w:sz w:val="28"/>
          <w:szCs w:val="28"/>
          <w:lang w:val="es-CO"/>
        </w:rPr>
      </w:pPr>
    </w:p>
    <w:p w14:paraId="5F507230" w14:textId="77777777" w:rsidR="007207E0" w:rsidRDefault="007207E0" w:rsidP="007E6985">
      <w:pPr>
        <w:spacing w:after="0" w:line="360" w:lineRule="auto"/>
        <w:ind w:firstLine="720"/>
        <w:contextualSpacing/>
        <w:rPr>
          <w:rFonts w:ascii="Arial" w:hAnsi="Arial" w:cs="Arial"/>
          <w:sz w:val="28"/>
          <w:szCs w:val="28"/>
          <w:lang w:val="es-CO"/>
        </w:rPr>
      </w:pPr>
    </w:p>
    <w:p w14:paraId="33E4B000" w14:textId="77777777" w:rsidR="007207E0" w:rsidRDefault="007207E0" w:rsidP="007E6985">
      <w:pPr>
        <w:spacing w:after="0" w:line="360" w:lineRule="auto"/>
        <w:ind w:firstLine="720"/>
        <w:contextualSpacing/>
        <w:rPr>
          <w:rFonts w:ascii="Arial" w:hAnsi="Arial" w:cs="Arial"/>
          <w:sz w:val="28"/>
          <w:szCs w:val="28"/>
          <w:lang w:val="es-CO"/>
        </w:rPr>
      </w:pPr>
    </w:p>
    <w:p w14:paraId="3958A820" w14:textId="77777777" w:rsidR="007207E0" w:rsidRDefault="007207E0" w:rsidP="007E6985">
      <w:pPr>
        <w:spacing w:after="0" w:line="360" w:lineRule="auto"/>
        <w:ind w:firstLine="720"/>
        <w:contextualSpacing/>
        <w:rPr>
          <w:rFonts w:ascii="Arial" w:hAnsi="Arial" w:cs="Arial"/>
          <w:sz w:val="28"/>
          <w:szCs w:val="28"/>
          <w:lang w:val="es-CO"/>
        </w:rPr>
      </w:pPr>
    </w:p>
    <w:p w14:paraId="61E8BD0E" w14:textId="77777777" w:rsidR="007207E0" w:rsidRDefault="007207E0" w:rsidP="007E6985">
      <w:pPr>
        <w:spacing w:after="0" w:line="360" w:lineRule="auto"/>
        <w:ind w:firstLine="720"/>
        <w:contextualSpacing/>
        <w:rPr>
          <w:rFonts w:ascii="Arial" w:hAnsi="Arial" w:cs="Arial"/>
          <w:sz w:val="28"/>
          <w:szCs w:val="28"/>
          <w:lang w:val="es-CO"/>
        </w:rPr>
      </w:pPr>
    </w:p>
    <w:p w14:paraId="396F61A0" w14:textId="3B2503D1" w:rsidR="00D66B32" w:rsidRPr="004433B5" w:rsidRDefault="00B744CC" w:rsidP="007E6985">
      <w:pPr>
        <w:spacing w:after="0" w:line="360" w:lineRule="auto"/>
        <w:ind w:firstLine="720"/>
        <w:contextualSpacing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lastRenderedPageBreak/>
        <w:t>3</w:t>
      </w:r>
      <w:r w:rsidR="00027D27">
        <w:rPr>
          <w:rFonts w:ascii="Arial" w:hAnsi="Arial" w:cs="Arial"/>
          <w:sz w:val="28"/>
          <w:szCs w:val="28"/>
          <w:lang w:val="es-CO"/>
        </w:rPr>
        <w:t>]</w:t>
      </w:r>
      <w:r w:rsidR="00D66B32" w:rsidRPr="004433B5">
        <w:rPr>
          <w:rFonts w:ascii="Arial" w:hAnsi="Arial" w:cs="Arial"/>
          <w:sz w:val="28"/>
          <w:szCs w:val="28"/>
          <w:lang w:val="es-CO"/>
        </w:rPr>
        <w:t>. Anexos</w:t>
      </w:r>
    </w:p>
    <w:p w14:paraId="27A74CD0" w14:textId="2EB9606F" w:rsidR="00054DA0" w:rsidRDefault="00054DA0" w:rsidP="007E6985">
      <w:pPr>
        <w:spacing w:after="0" w:line="360" w:lineRule="auto"/>
        <w:ind w:firstLine="720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</w:t>
      </w:r>
      <w:r w:rsidR="0019158F">
        <w:rPr>
          <w:rFonts w:ascii="Arial" w:hAnsi="Arial" w:cs="Arial"/>
          <w:sz w:val="24"/>
          <w:szCs w:val="24"/>
          <w:lang w:val="es-CO"/>
        </w:rPr>
        <w:t>nexo 1</w:t>
      </w:r>
      <w:r w:rsidR="00095933">
        <w:rPr>
          <w:rFonts w:ascii="Arial" w:hAnsi="Arial" w:cs="Arial"/>
          <w:sz w:val="24"/>
          <w:szCs w:val="24"/>
          <w:lang w:val="es-CO"/>
        </w:rPr>
        <w:t>. Tablas</w:t>
      </w:r>
      <w:r w:rsidR="0019158F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40007B5A" w14:textId="1218A1C9" w:rsidR="00ED6AF1" w:rsidRDefault="00BB385F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8D1C18">
        <w:rPr>
          <w:rFonts w:ascii="Arial" w:hAnsi="Arial" w:cs="Arial"/>
          <w:sz w:val="24"/>
          <w:szCs w:val="24"/>
          <w:lang w:val="es-CO"/>
        </w:rPr>
        <w:t xml:space="preserve">Tabla 1. </w:t>
      </w:r>
      <w:r w:rsidRPr="008D1C18">
        <w:rPr>
          <w:rFonts w:ascii="Arial" w:hAnsi="Arial" w:cs="Arial"/>
          <w:b/>
          <w:sz w:val="24"/>
          <w:szCs w:val="24"/>
          <w:lang w:val="es-CO"/>
        </w:rPr>
        <w:t>Córdoba</w:t>
      </w:r>
      <w:r w:rsidR="00231515" w:rsidRPr="008D1C18">
        <w:rPr>
          <w:rFonts w:ascii="Arial" w:hAnsi="Arial" w:cs="Arial"/>
          <w:b/>
          <w:sz w:val="24"/>
          <w:szCs w:val="24"/>
          <w:lang w:val="es-CO"/>
        </w:rPr>
        <w:t>-Sucre</w:t>
      </w:r>
      <w:r w:rsidRPr="008D1C18">
        <w:rPr>
          <w:rFonts w:ascii="Arial" w:hAnsi="Arial" w:cs="Arial"/>
          <w:sz w:val="24"/>
          <w:szCs w:val="24"/>
          <w:lang w:val="es-CO"/>
        </w:rPr>
        <w:t>. Índice</w:t>
      </w:r>
      <w:r w:rsidR="00637511">
        <w:rPr>
          <w:rFonts w:ascii="Arial" w:hAnsi="Arial" w:cs="Arial"/>
          <w:sz w:val="24"/>
          <w:szCs w:val="24"/>
          <w:lang w:val="es-CO"/>
        </w:rPr>
        <w:t xml:space="preserve"> </w:t>
      </w:r>
      <w:r w:rsidRPr="008D1C18">
        <w:rPr>
          <w:rFonts w:ascii="Arial" w:hAnsi="Arial" w:cs="Arial"/>
          <w:sz w:val="24"/>
          <w:szCs w:val="24"/>
          <w:lang w:val="es-CO"/>
        </w:rPr>
        <w:t>de precio</w:t>
      </w:r>
      <w:r w:rsidR="00DB6FF3">
        <w:rPr>
          <w:rFonts w:ascii="Arial" w:hAnsi="Arial" w:cs="Arial"/>
          <w:sz w:val="24"/>
          <w:szCs w:val="24"/>
          <w:lang w:val="es-CO"/>
        </w:rPr>
        <w:t xml:space="preserve"> </w:t>
      </w:r>
      <w:r w:rsidR="00DC20B8">
        <w:rPr>
          <w:rFonts w:ascii="Arial" w:hAnsi="Arial" w:cs="Arial"/>
          <w:sz w:val="24"/>
          <w:szCs w:val="24"/>
          <w:lang w:val="es-CO"/>
        </w:rPr>
        <w:t xml:space="preserve">recibido </w:t>
      </w:r>
      <w:r w:rsidR="000C0282">
        <w:rPr>
          <w:rFonts w:ascii="Arial" w:hAnsi="Arial" w:cs="Arial"/>
          <w:sz w:val="24"/>
          <w:szCs w:val="24"/>
          <w:lang w:val="es-CO"/>
        </w:rPr>
        <w:t xml:space="preserve">por </w:t>
      </w:r>
      <w:r w:rsidR="000C0282" w:rsidRPr="008D1C18">
        <w:rPr>
          <w:rFonts w:ascii="Arial" w:hAnsi="Arial" w:cs="Arial"/>
          <w:sz w:val="24"/>
          <w:szCs w:val="24"/>
          <w:lang w:val="es-CO"/>
        </w:rPr>
        <w:t>el</w:t>
      </w:r>
      <w:r w:rsidR="00DC20B8">
        <w:rPr>
          <w:rFonts w:ascii="Arial" w:hAnsi="Arial" w:cs="Arial"/>
          <w:sz w:val="24"/>
          <w:szCs w:val="24"/>
          <w:lang w:val="es-CO"/>
        </w:rPr>
        <w:t xml:space="preserve"> </w:t>
      </w:r>
      <w:r w:rsidRPr="008D1C18">
        <w:rPr>
          <w:rFonts w:ascii="Arial" w:hAnsi="Arial" w:cs="Arial"/>
          <w:sz w:val="24"/>
          <w:szCs w:val="24"/>
          <w:lang w:val="es-CO"/>
        </w:rPr>
        <w:t>productor</w:t>
      </w:r>
      <w:r w:rsidR="001C58CB">
        <w:rPr>
          <w:rFonts w:ascii="Arial" w:hAnsi="Arial" w:cs="Arial"/>
          <w:sz w:val="24"/>
          <w:szCs w:val="24"/>
          <w:lang w:val="es-CO"/>
        </w:rPr>
        <w:t xml:space="preserve"> </w:t>
      </w:r>
      <w:r w:rsidR="00267285">
        <w:rPr>
          <w:rFonts w:ascii="Arial" w:hAnsi="Arial" w:cs="Arial"/>
          <w:sz w:val="24"/>
          <w:szCs w:val="24"/>
          <w:lang w:val="es-CO"/>
        </w:rPr>
        <w:t xml:space="preserve">de </w:t>
      </w:r>
      <w:r w:rsidR="00267285" w:rsidRPr="008D1C18">
        <w:rPr>
          <w:rFonts w:ascii="Arial" w:hAnsi="Arial" w:cs="Arial"/>
          <w:sz w:val="24"/>
          <w:szCs w:val="24"/>
          <w:lang w:val="es-CO"/>
        </w:rPr>
        <w:t>leche</w:t>
      </w:r>
      <w:r w:rsidR="00357EF9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0C7098B7" w14:textId="4B48B97B" w:rsidR="00BB385F" w:rsidRDefault="00231515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8D1C18">
        <w:rPr>
          <w:rFonts w:ascii="Arial" w:hAnsi="Arial" w:cs="Arial"/>
          <w:sz w:val="24"/>
          <w:szCs w:val="24"/>
          <w:lang w:val="es-CO"/>
        </w:rPr>
        <w:t>cruda</w:t>
      </w:r>
      <w:r w:rsidR="00157485" w:rsidRPr="008D1C18">
        <w:rPr>
          <w:rFonts w:ascii="Arial" w:hAnsi="Arial" w:cs="Arial"/>
          <w:sz w:val="24"/>
          <w:szCs w:val="24"/>
          <w:lang w:val="es-CO"/>
        </w:rPr>
        <w:t xml:space="preserve"> </w:t>
      </w:r>
      <w:r w:rsidRPr="008D1C18">
        <w:rPr>
          <w:rFonts w:ascii="Arial" w:hAnsi="Arial" w:cs="Arial"/>
          <w:sz w:val="24"/>
          <w:szCs w:val="24"/>
          <w:lang w:val="es-CO"/>
        </w:rPr>
        <w:t>de vaca sin</w:t>
      </w:r>
      <w:r w:rsidR="00DB6FF3">
        <w:rPr>
          <w:rFonts w:ascii="Arial" w:hAnsi="Arial" w:cs="Arial"/>
          <w:sz w:val="24"/>
          <w:szCs w:val="24"/>
          <w:lang w:val="es-CO"/>
        </w:rPr>
        <w:t xml:space="preserve"> </w:t>
      </w:r>
      <w:r w:rsidR="00637511">
        <w:rPr>
          <w:rFonts w:ascii="Arial" w:hAnsi="Arial" w:cs="Arial"/>
          <w:sz w:val="24"/>
          <w:szCs w:val="24"/>
          <w:lang w:val="es-CO"/>
        </w:rPr>
        <w:t>y con bonificación</w:t>
      </w:r>
      <w:r w:rsidR="00157485" w:rsidRPr="008D1C18">
        <w:rPr>
          <w:rFonts w:ascii="Arial" w:hAnsi="Arial" w:cs="Arial"/>
          <w:sz w:val="24"/>
          <w:szCs w:val="24"/>
          <w:lang w:val="es-CO"/>
        </w:rPr>
        <w:t>,</w:t>
      </w:r>
      <w:r w:rsidRPr="008D1C18">
        <w:rPr>
          <w:rFonts w:ascii="Arial" w:hAnsi="Arial" w:cs="Arial"/>
          <w:sz w:val="24"/>
          <w:szCs w:val="24"/>
          <w:lang w:val="es-CO"/>
        </w:rPr>
        <w:t xml:space="preserve"> </w:t>
      </w:r>
      <w:r w:rsidR="00537D0A" w:rsidRPr="008D1C18">
        <w:rPr>
          <w:rFonts w:ascii="Arial" w:hAnsi="Arial" w:cs="Arial"/>
          <w:sz w:val="24"/>
          <w:szCs w:val="24"/>
          <w:lang w:val="es-CO"/>
        </w:rPr>
        <w:t>20</w:t>
      </w:r>
      <w:r w:rsidR="0025019E" w:rsidRPr="008D1C18">
        <w:rPr>
          <w:rFonts w:ascii="Arial" w:hAnsi="Arial" w:cs="Arial"/>
          <w:sz w:val="24"/>
          <w:szCs w:val="24"/>
          <w:lang w:val="es-CO"/>
        </w:rPr>
        <w:t>2</w:t>
      </w:r>
      <w:r w:rsidR="00E50381">
        <w:rPr>
          <w:rFonts w:ascii="Arial" w:hAnsi="Arial" w:cs="Arial"/>
          <w:sz w:val="24"/>
          <w:szCs w:val="24"/>
          <w:lang w:val="es-CO"/>
        </w:rPr>
        <w:t>3</w:t>
      </w:r>
      <w:r w:rsidR="00BB385F" w:rsidRPr="008D1C18">
        <w:rPr>
          <w:rFonts w:ascii="Arial" w:hAnsi="Arial" w:cs="Arial"/>
          <w:sz w:val="24"/>
          <w:szCs w:val="24"/>
          <w:lang w:val="es-CO"/>
        </w:rPr>
        <w:t>.</w:t>
      </w:r>
      <w:r w:rsidR="00695893">
        <w:rPr>
          <w:rFonts w:ascii="Arial" w:hAnsi="Arial" w:cs="Arial"/>
          <w:sz w:val="24"/>
          <w:szCs w:val="24"/>
          <w:lang w:val="es-CO"/>
        </w:rPr>
        <w:t xml:space="preserve"> </w:t>
      </w:r>
      <w:r w:rsidR="00BB385F" w:rsidRPr="008D1C18">
        <w:rPr>
          <w:rFonts w:ascii="Arial" w:hAnsi="Arial" w:cs="Arial"/>
          <w:sz w:val="24"/>
          <w:szCs w:val="24"/>
          <w:lang w:val="es-CO"/>
        </w:rPr>
        <w:t xml:space="preserve"> Base </w:t>
      </w:r>
      <w:r w:rsidR="00357EF9" w:rsidRPr="008D1C18">
        <w:rPr>
          <w:rFonts w:ascii="Arial" w:hAnsi="Arial" w:cs="Arial"/>
          <w:sz w:val="24"/>
          <w:szCs w:val="24"/>
          <w:lang w:val="es-CO"/>
        </w:rPr>
        <w:t>febrero</w:t>
      </w:r>
      <w:r w:rsidR="00357EF9">
        <w:rPr>
          <w:rFonts w:ascii="Arial" w:hAnsi="Arial" w:cs="Arial"/>
          <w:sz w:val="24"/>
          <w:szCs w:val="24"/>
          <w:lang w:val="es-CO"/>
        </w:rPr>
        <w:t xml:space="preserve"> </w:t>
      </w:r>
      <w:r w:rsidR="00357EF9" w:rsidRPr="008D1C18">
        <w:rPr>
          <w:rFonts w:ascii="Arial" w:hAnsi="Arial" w:cs="Arial"/>
          <w:sz w:val="24"/>
          <w:szCs w:val="24"/>
          <w:lang w:val="es-CO"/>
        </w:rPr>
        <w:t>2018</w:t>
      </w:r>
      <w:r w:rsidR="00BB385F" w:rsidRPr="008D1C18">
        <w:rPr>
          <w:rFonts w:ascii="Arial" w:hAnsi="Arial" w:cs="Arial"/>
          <w:sz w:val="24"/>
          <w:szCs w:val="24"/>
          <w:lang w:val="es-CO"/>
        </w:rPr>
        <w:t>=100</w:t>
      </w:r>
      <w:r w:rsidR="0064784A" w:rsidRPr="008D1C18">
        <w:rPr>
          <w:rFonts w:ascii="Arial" w:hAnsi="Arial" w:cs="Arial"/>
          <w:sz w:val="24"/>
          <w:szCs w:val="24"/>
          <w:lang w:val="es-CO"/>
        </w:rPr>
        <w:t>.</w:t>
      </w:r>
      <w:r w:rsidR="00BB385F" w:rsidRPr="008D1C18">
        <w:rPr>
          <w:rFonts w:ascii="Arial" w:hAnsi="Arial" w:cs="Arial"/>
          <w:sz w:val="24"/>
          <w:szCs w:val="24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7"/>
        <w:gridCol w:w="857"/>
        <w:gridCol w:w="1470"/>
        <w:gridCol w:w="1391"/>
        <w:gridCol w:w="1174"/>
        <w:gridCol w:w="1470"/>
        <w:gridCol w:w="1391"/>
      </w:tblGrid>
      <w:tr w:rsidR="001C58CB" w:rsidRPr="000A28D1" w14:paraId="1DD3B8CA" w14:textId="77777777" w:rsidTr="001C58CB">
        <w:tc>
          <w:tcPr>
            <w:tcW w:w="1057" w:type="dxa"/>
          </w:tcPr>
          <w:p w14:paraId="17CDFC86" w14:textId="51A08145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Mes</w:t>
            </w:r>
          </w:p>
        </w:tc>
        <w:tc>
          <w:tcPr>
            <w:tcW w:w="3718" w:type="dxa"/>
            <w:gridSpan w:val="3"/>
          </w:tcPr>
          <w:p w14:paraId="59BD73E9" w14:textId="46D8E032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Índice </w:t>
            </w:r>
            <w:r w:rsidR="00447CDE">
              <w:rPr>
                <w:rFonts w:ascii="Arial" w:hAnsi="Arial" w:cs="Arial"/>
                <w:sz w:val="24"/>
                <w:szCs w:val="24"/>
                <w:lang w:val="es-CO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precio sin bonificación</w:t>
            </w:r>
          </w:p>
        </w:tc>
        <w:tc>
          <w:tcPr>
            <w:tcW w:w="3867" w:type="dxa"/>
            <w:gridSpan w:val="3"/>
          </w:tcPr>
          <w:p w14:paraId="545D640A" w14:textId="32C2D9EA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Índice </w:t>
            </w:r>
            <w:r w:rsidR="00447CDE">
              <w:rPr>
                <w:rFonts w:ascii="Arial" w:hAnsi="Arial" w:cs="Arial"/>
                <w:sz w:val="24"/>
                <w:szCs w:val="24"/>
                <w:lang w:val="es-CO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precio con bonificación</w:t>
            </w:r>
          </w:p>
        </w:tc>
      </w:tr>
      <w:tr w:rsidR="001C58CB" w14:paraId="1EF38A0C" w14:textId="77777777" w:rsidTr="001C58CB">
        <w:tc>
          <w:tcPr>
            <w:tcW w:w="1057" w:type="dxa"/>
          </w:tcPr>
          <w:p w14:paraId="3D500B89" w14:textId="77777777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857" w:type="dxa"/>
          </w:tcPr>
          <w:p w14:paraId="49583D0C" w14:textId="7EACFED5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Índice</w:t>
            </w:r>
          </w:p>
        </w:tc>
        <w:tc>
          <w:tcPr>
            <w:tcW w:w="1470" w:type="dxa"/>
          </w:tcPr>
          <w:p w14:paraId="592AD3C5" w14:textId="5BDC99C8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Variación mensual, %</w:t>
            </w:r>
          </w:p>
        </w:tc>
        <w:tc>
          <w:tcPr>
            <w:tcW w:w="1391" w:type="dxa"/>
          </w:tcPr>
          <w:p w14:paraId="42D76182" w14:textId="468D3A27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Variación acumulada de 12 meses, %</w:t>
            </w:r>
          </w:p>
        </w:tc>
        <w:tc>
          <w:tcPr>
            <w:tcW w:w="1174" w:type="dxa"/>
          </w:tcPr>
          <w:p w14:paraId="46CB7DA6" w14:textId="65B80753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Índice</w:t>
            </w:r>
          </w:p>
        </w:tc>
        <w:tc>
          <w:tcPr>
            <w:tcW w:w="1470" w:type="dxa"/>
          </w:tcPr>
          <w:p w14:paraId="07A034E8" w14:textId="5FFDEEEA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Variación mensual, %</w:t>
            </w:r>
          </w:p>
        </w:tc>
        <w:tc>
          <w:tcPr>
            <w:tcW w:w="1223" w:type="dxa"/>
          </w:tcPr>
          <w:p w14:paraId="5BC490CA" w14:textId="2BC37933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Variación acumulada de 12 meses, %</w:t>
            </w:r>
          </w:p>
        </w:tc>
      </w:tr>
      <w:tr w:rsidR="001C58CB" w14:paraId="5E710140" w14:textId="77777777" w:rsidTr="001C58CB">
        <w:tc>
          <w:tcPr>
            <w:tcW w:w="1057" w:type="dxa"/>
          </w:tcPr>
          <w:p w14:paraId="1845D4C8" w14:textId="2A6577F0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Enero</w:t>
            </w:r>
          </w:p>
        </w:tc>
        <w:tc>
          <w:tcPr>
            <w:tcW w:w="857" w:type="dxa"/>
          </w:tcPr>
          <w:p w14:paraId="4A00C26A" w14:textId="7B7618BF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145,2</w:t>
            </w:r>
          </w:p>
        </w:tc>
        <w:tc>
          <w:tcPr>
            <w:tcW w:w="1470" w:type="dxa"/>
          </w:tcPr>
          <w:p w14:paraId="1A2F3A78" w14:textId="6DE735BE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-3</w:t>
            </w:r>
            <w:r w:rsidR="00357EF9">
              <w:rPr>
                <w:rFonts w:ascii="Arial" w:hAnsi="Arial" w:cs="Arial"/>
                <w:sz w:val="24"/>
                <w:szCs w:val="24"/>
                <w:lang w:val="es-CO"/>
              </w:rPr>
              <w:t>,0</w:t>
            </w:r>
          </w:p>
        </w:tc>
        <w:tc>
          <w:tcPr>
            <w:tcW w:w="1391" w:type="dxa"/>
          </w:tcPr>
          <w:p w14:paraId="20E2DEE5" w14:textId="2D78572C" w:rsidR="00637511" w:rsidRDefault="0063751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10,8</w:t>
            </w:r>
          </w:p>
        </w:tc>
        <w:tc>
          <w:tcPr>
            <w:tcW w:w="1174" w:type="dxa"/>
          </w:tcPr>
          <w:p w14:paraId="3A8DADBD" w14:textId="4FD9A235" w:rsidR="00637511" w:rsidRDefault="00357EF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243,1</w:t>
            </w:r>
          </w:p>
        </w:tc>
        <w:tc>
          <w:tcPr>
            <w:tcW w:w="1470" w:type="dxa"/>
          </w:tcPr>
          <w:p w14:paraId="684F0E7D" w14:textId="427DD363" w:rsidR="00637511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1C58CB">
              <w:rPr>
                <w:rFonts w:ascii="Arial" w:hAnsi="Arial" w:cs="Arial"/>
                <w:sz w:val="24"/>
                <w:szCs w:val="24"/>
                <w:lang w:val="es-CO"/>
              </w:rPr>
              <w:t>6,7</w:t>
            </w:r>
          </w:p>
        </w:tc>
        <w:tc>
          <w:tcPr>
            <w:tcW w:w="1223" w:type="dxa"/>
          </w:tcPr>
          <w:p w14:paraId="3BEBC1A7" w14:textId="5F89E57A" w:rsidR="00637511" w:rsidRDefault="001C58CB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46,4</w:t>
            </w:r>
          </w:p>
        </w:tc>
      </w:tr>
      <w:tr w:rsidR="00357EF9" w14:paraId="05381BDD" w14:textId="77777777" w:rsidTr="001C58CB">
        <w:tc>
          <w:tcPr>
            <w:tcW w:w="1057" w:type="dxa"/>
          </w:tcPr>
          <w:p w14:paraId="34A35890" w14:textId="3529508C" w:rsidR="00637511" w:rsidRDefault="00357EF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Febrero</w:t>
            </w:r>
          </w:p>
        </w:tc>
        <w:tc>
          <w:tcPr>
            <w:tcW w:w="857" w:type="dxa"/>
          </w:tcPr>
          <w:p w14:paraId="7989500B" w14:textId="6EDB26C5" w:rsidR="00637511" w:rsidRDefault="00357EF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140,4</w:t>
            </w:r>
          </w:p>
        </w:tc>
        <w:tc>
          <w:tcPr>
            <w:tcW w:w="1470" w:type="dxa"/>
          </w:tcPr>
          <w:p w14:paraId="23D0BDFE" w14:textId="17B42A45" w:rsidR="00637511" w:rsidRDefault="00357EF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-3,3</w:t>
            </w:r>
          </w:p>
        </w:tc>
        <w:tc>
          <w:tcPr>
            <w:tcW w:w="1391" w:type="dxa"/>
          </w:tcPr>
          <w:p w14:paraId="1A1586D4" w14:textId="52BBBE80" w:rsidR="00637511" w:rsidRDefault="00357EF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9,8</w:t>
            </w:r>
          </w:p>
        </w:tc>
        <w:tc>
          <w:tcPr>
            <w:tcW w:w="1174" w:type="dxa"/>
          </w:tcPr>
          <w:p w14:paraId="46E2266B" w14:textId="6841D4FD" w:rsidR="00637511" w:rsidRDefault="00357EF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243,2</w:t>
            </w:r>
          </w:p>
        </w:tc>
        <w:tc>
          <w:tcPr>
            <w:tcW w:w="1470" w:type="dxa"/>
          </w:tcPr>
          <w:p w14:paraId="6CE8A192" w14:textId="3DF6DCB5" w:rsidR="00637511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1C58CB">
              <w:rPr>
                <w:rFonts w:ascii="Arial" w:hAnsi="Arial" w:cs="Arial"/>
                <w:sz w:val="24"/>
                <w:szCs w:val="24"/>
                <w:lang w:val="es-CO"/>
              </w:rPr>
              <w:t>0,02</w:t>
            </w:r>
          </w:p>
        </w:tc>
        <w:tc>
          <w:tcPr>
            <w:tcW w:w="1223" w:type="dxa"/>
          </w:tcPr>
          <w:p w14:paraId="338B61EA" w14:textId="4DB1E1D1" w:rsidR="00637511" w:rsidRDefault="001C58CB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43,1</w:t>
            </w:r>
          </w:p>
        </w:tc>
      </w:tr>
      <w:tr w:rsidR="00D27339" w14:paraId="62F55594" w14:textId="77777777" w:rsidTr="001C58CB">
        <w:tc>
          <w:tcPr>
            <w:tcW w:w="1057" w:type="dxa"/>
          </w:tcPr>
          <w:p w14:paraId="5EA56B08" w14:textId="4E5021F6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Marzo</w:t>
            </w:r>
          </w:p>
        </w:tc>
        <w:tc>
          <w:tcPr>
            <w:tcW w:w="857" w:type="dxa"/>
          </w:tcPr>
          <w:p w14:paraId="0B07F75D" w14:textId="23965FB4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178,0</w:t>
            </w:r>
          </w:p>
        </w:tc>
        <w:tc>
          <w:tcPr>
            <w:tcW w:w="1470" w:type="dxa"/>
          </w:tcPr>
          <w:p w14:paraId="4BA95C03" w14:textId="5FC8791C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26,7</w:t>
            </w:r>
          </w:p>
        </w:tc>
        <w:tc>
          <w:tcPr>
            <w:tcW w:w="1391" w:type="dxa"/>
          </w:tcPr>
          <w:p w14:paraId="3B3BC5E4" w14:textId="1B7350EE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30,9</w:t>
            </w:r>
          </w:p>
        </w:tc>
        <w:tc>
          <w:tcPr>
            <w:tcW w:w="1174" w:type="dxa"/>
          </w:tcPr>
          <w:p w14:paraId="7F239DC2" w14:textId="52BE75DB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240,8</w:t>
            </w:r>
          </w:p>
        </w:tc>
        <w:tc>
          <w:tcPr>
            <w:tcW w:w="1470" w:type="dxa"/>
          </w:tcPr>
          <w:p w14:paraId="146804D4" w14:textId="05984760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-1,0</w:t>
            </w:r>
          </w:p>
        </w:tc>
        <w:tc>
          <w:tcPr>
            <w:tcW w:w="1223" w:type="dxa"/>
          </w:tcPr>
          <w:p w14:paraId="758DFB79" w14:textId="04D638DF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34,2</w:t>
            </w:r>
          </w:p>
        </w:tc>
      </w:tr>
      <w:tr w:rsidR="00E92B2D" w14:paraId="6F924044" w14:textId="77777777" w:rsidTr="001C58CB">
        <w:tc>
          <w:tcPr>
            <w:tcW w:w="1057" w:type="dxa"/>
          </w:tcPr>
          <w:p w14:paraId="52C78041" w14:textId="249170D7" w:rsidR="00E92B2D" w:rsidRDefault="00E92B2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Abril</w:t>
            </w:r>
          </w:p>
        </w:tc>
        <w:tc>
          <w:tcPr>
            <w:tcW w:w="857" w:type="dxa"/>
          </w:tcPr>
          <w:p w14:paraId="4A900E89" w14:textId="106B8DC5" w:rsidR="00E92B2D" w:rsidRDefault="00E92B2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167,1</w:t>
            </w:r>
          </w:p>
        </w:tc>
        <w:tc>
          <w:tcPr>
            <w:tcW w:w="1470" w:type="dxa"/>
          </w:tcPr>
          <w:p w14:paraId="138A7E35" w14:textId="26461D35" w:rsidR="00E92B2D" w:rsidRDefault="00E92B2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-6,1</w:t>
            </w:r>
          </w:p>
        </w:tc>
        <w:tc>
          <w:tcPr>
            <w:tcW w:w="1391" w:type="dxa"/>
          </w:tcPr>
          <w:p w14:paraId="431861F7" w14:textId="5DD74108" w:rsidR="00E92B2D" w:rsidRDefault="00E92B2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20,1</w:t>
            </w:r>
          </w:p>
        </w:tc>
        <w:tc>
          <w:tcPr>
            <w:tcW w:w="1174" w:type="dxa"/>
          </w:tcPr>
          <w:p w14:paraId="197308BD" w14:textId="4CF68721" w:rsidR="00E92B2D" w:rsidRDefault="00E92B2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229,7</w:t>
            </w:r>
          </w:p>
        </w:tc>
        <w:tc>
          <w:tcPr>
            <w:tcW w:w="1470" w:type="dxa"/>
          </w:tcPr>
          <w:p w14:paraId="6D23037D" w14:textId="427440BF" w:rsidR="00E92B2D" w:rsidRDefault="00E92B2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-4,6</w:t>
            </w:r>
          </w:p>
        </w:tc>
        <w:tc>
          <w:tcPr>
            <w:tcW w:w="1223" w:type="dxa"/>
          </w:tcPr>
          <w:p w14:paraId="7349C187" w14:textId="587DAC41" w:rsidR="00E92B2D" w:rsidRDefault="00E92B2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24,5</w:t>
            </w:r>
          </w:p>
        </w:tc>
      </w:tr>
    </w:tbl>
    <w:p w14:paraId="407A2ED1" w14:textId="77777777" w:rsidR="001C58CB" w:rsidRDefault="00637511" w:rsidP="007E6985">
      <w:pPr>
        <w:spacing w:after="0" w:line="240" w:lineRule="auto"/>
        <w:contextualSpacing/>
        <w:rPr>
          <w:rFonts w:ascii="Arial" w:hAnsi="Arial" w:cs="Arial"/>
          <w:sz w:val="22"/>
          <w:szCs w:val="22"/>
          <w:lang w:val="es-CO"/>
        </w:rPr>
      </w:pPr>
      <w:r w:rsidRPr="00026C11">
        <w:rPr>
          <w:rFonts w:ascii="Arial" w:hAnsi="Arial" w:cs="Arial"/>
          <w:sz w:val="22"/>
          <w:szCs w:val="22"/>
          <w:lang w:val="es-CO"/>
        </w:rPr>
        <w:t xml:space="preserve">Fuente. Cálculos del OPCA, con base en </w:t>
      </w:r>
      <w:r w:rsidR="00357EF9" w:rsidRPr="00026C11">
        <w:rPr>
          <w:rFonts w:ascii="Arial" w:hAnsi="Arial" w:cs="Arial"/>
          <w:sz w:val="22"/>
          <w:szCs w:val="22"/>
          <w:lang w:val="es-CO"/>
        </w:rPr>
        <w:t>información</w:t>
      </w:r>
      <w:r w:rsidR="00357EF9">
        <w:rPr>
          <w:rFonts w:ascii="Arial" w:hAnsi="Arial" w:cs="Arial"/>
          <w:sz w:val="22"/>
          <w:szCs w:val="22"/>
          <w:lang w:val="es-CO"/>
        </w:rPr>
        <w:t xml:space="preserve"> </w:t>
      </w:r>
      <w:r w:rsidR="00357EF9" w:rsidRPr="00026C11">
        <w:rPr>
          <w:rFonts w:ascii="Arial" w:hAnsi="Arial" w:cs="Arial"/>
          <w:sz w:val="22"/>
          <w:szCs w:val="22"/>
          <w:lang w:val="es-CO"/>
        </w:rPr>
        <w:t>del</w:t>
      </w:r>
      <w:r w:rsidRPr="00026C11">
        <w:rPr>
          <w:rFonts w:ascii="Arial" w:hAnsi="Arial" w:cs="Arial"/>
          <w:sz w:val="22"/>
          <w:szCs w:val="22"/>
          <w:lang w:val="es-CO"/>
        </w:rPr>
        <w:t xml:space="preserve"> MADR- Unidad de seguimiento </w:t>
      </w:r>
    </w:p>
    <w:p w14:paraId="510E368C" w14:textId="4798802E" w:rsidR="00637511" w:rsidRDefault="00637511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026C11">
        <w:rPr>
          <w:rFonts w:ascii="Arial" w:hAnsi="Arial" w:cs="Arial"/>
          <w:sz w:val="22"/>
          <w:szCs w:val="22"/>
          <w:lang w:val="es-CO"/>
        </w:rPr>
        <w:t>de precios, USP</w:t>
      </w:r>
    </w:p>
    <w:p w14:paraId="69A21B2B" w14:textId="77777777" w:rsidR="00637511" w:rsidRPr="008D1C18" w:rsidRDefault="00637511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103EBC93" w14:textId="1304AA99" w:rsidR="00447CDE" w:rsidRDefault="00CC38F3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8D1C18">
        <w:rPr>
          <w:rFonts w:ascii="Arial" w:hAnsi="Arial" w:cs="Arial"/>
          <w:sz w:val="24"/>
          <w:szCs w:val="24"/>
          <w:lang w:val="es-CO"/>
        </w:rPr>
        <w:t xml:space="preserve">Tabla </w:t>
      </w:r>
      <w:r>
        <w:rPr>
          <w:rFonts w:ascii="Arial" w:hAnsi="Arial" w:cs="Arial"/>
          <w:sz w:val="24"/>
          <w:szCs w:val="24"/>
          <w:lang w:val="es-CO"/>
        </w:rPr>
        <w:t>2</w:t>
      </w:r>
      <w:r w:rsidRPr="008D1C18">
        <w:rPr>
          <w:rFonts w:ascii="Arial" w:hAnsi="Arial" w:cs="Arial"/>
          <w:sz w:val="24"/>
          <w:szCs w:val="24"/>
          <w:lang w:val="es-CO"/>
        </w:rPr>
        <w:t>.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8D1C18">
        <w:rPr>
          <w:rFonts w:ascii="Arial" w:hAnsi="Arial" w:cs="Arial"/>
          <w:sz w:val="24"/>
          <w:szCs w:val="24"/>
          <w:lang w:val="es-CO"/>
        </w:rPr>
        <w:t>Córdoba-Sucre. Cantidades acopiadas de leche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8D1C18">
        <w:rPr>
          <w:rFonts w:ascii="Arial" w:hAnsi="Arial" w:cs="Arial"/>
          <w:sz w:val="24"/>
          <w:szCs w:val="24"/>
          <w:lang w:val="es-CO"/>
        </w:rPr>
        <w:t>cruda por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447CDE" w:rsidRPr="008D1C18">
        <w:rPr>
          <w:rFonts w:ascii="Arial" w:hAnsi="Arial" w:cs="Arial"/>
          <w:sz w:val="24"/>
          <w:szCs w:val="24"/>
          <w:lang w:val="es-CO"/>
        </w:rPr>
        <w:t>la</w:t>
      </w:r>
      <w:r w:rsidR="00447CDE">
        <w:rPr>
          <w:rFonts w:ascii="Arial" w:hAnsi="Arial" w:cs="Arial"/>
          <w:sz w:val="24"/>
          <w:szCs w:val="24"/>
          <w:lang w:val="es-CO"/>
        </w:rPr>
        <w:t xml:space="preserve"> </w:t>
      </w:r>
      <w:r w:rsidR="00447CDE" w:rsidRPr="008D1C18">
        <w:rPr>
          <w:rFonts w:ascii="Arial" w:hAnsi="Arial" w:cs="Arial"/>
          <w:sz w:val="24"/>
          <w:szCs w:val="24"/>
          <w:lang w:val="es-CO"/>
        </w:rPr>
        <w:t>industria</w:t>
      </w:r>
    </w:p>
    <w:p w14:paraId="3A4EF06F" w14:textId="12A2F286" w:rsidR="00CC38F3" w:rsidRDefault="00CC38F3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8D1C18">
        <w:rPr>
          <w:rFonts w:ascii="Arial" w:hAnsi="Arial" w:cs="Arial"/>
          <w:sz w:val="24"/>
          <w:szCs w:val="24"/>
          <w:lang w:val="es-CO"/>
        </w:rPr>
        <w:t>l</w:t>
      </w:r>
      <w:r>
        <w:rPr>
          <w:rFonts w:ascii="Arial" w:hAnsi="Arial" w:cs="Arial"/>
          <w:sz w:val="24"/>
          <w:szCs w:val="24"/>
          <w:lang w:val="es-CO"/>
        </w:rPr>
        <w:t>áctea</w:t>
      </w:r>
      <w:r w:rsidRPr="008D1C18">
        <w:rPr>
          <w:rFonts w:ascii="Arial" w:hAnsi="Arial" w:cs="Arial"/>
          <w:sz w:val="24"/>
          <w:szCs w:val="24"/>
          <w:lang w:val="es-CO"/>
        </w:rPr>
        <w:t>, 202</w:t>
      </w:r>
      <w:r w:rsidR="00E50381">
        <w:rPr>
          <w:rFonts w:ascii="Arial" w:hAnsi="Arial" w:cs="Arial"/>
          <w:sz w:val="24"/>
          <w:szCs w:val="24"/>
          <w:lang w:val="es-CO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417"/>
        <w:gridCol w:w="1312"/>
        <w:gridCol w:w="1391"/>
      </w:tblGrid>
      <w:tr w:rsidR="00CC38F3" w:rsidRPr="000A28D1" w14:paraId="693409CE" w14:textId="77777777" w:rsidTr="00B3145A">
        <w:tc>
          <w:tcPr>
            <w:tcW w:w="5665" w:type="dxa"/>
            <w:gridSpan w:val="4"/>
          </w:tcPr>
          <w:p w14:paraId="016AAEF1" w14:textId="45A8DD4B" w:rsidR="00CC38F3" w:rsidRDefault="00B07105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A</w:t>
            </w:r>
            <w:r w:rsidR="00CC38F3">
              <w:rPr>
                <w:rFonts w:ascii="Arial" w:hAnsi="Arial" w:cs="Arial"/>
                <w:sz w:val="24"/>
                <w:szCs w:val="24"/>
                <w:lang w:val="es-CO"/>
              </w:rPr>
              <w:t>copio</w:t>
            </w:r>
          </w:p>
        </w:tc>
        <w:tc>
          <w:tcPr>
            <w:tcW w:w="2552" w:type="dxa"/>
            <w:gridSpan w:val="2"/>
          </w:tcPr>
          <w:p w14:paraId="74C5F424" w14:textId="2DE5E238" w:rsidR="00CC38F3" w:rsidRDefault="00CC38F3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Tasas de </w:t>
            </w:r>
            <w:r w:rsidR="00B3145A">
              <w:rPr>
                <w:rFonts w:ascii="Arial" w:hAnsi="Arial" w:cs="Arial"/>
                <w:sz w:val="24"/>
                <w:szCs w:val="24"/>
                <w:lang w:val="es-CO"/>
              </w:rPr>
              <w:t>crecimiento</w:t>
            </w:r>
            <w:r w:rsidR="00447CDE">
              <w:rPr>
                <w:rFonts w:ascii="Arial" w:hAnsi="Arial" w:cs="Arial"/>
                <w:sz w:val="24"/>
                <w:szCs w:val="24"/>
                <w:lang w:val="es-CO"/>
              </w:rPr>
              <w:t xml:space="preserve"> del total</w:t>
            </w:r>
            <w:r w:rsidR="00B3145A">
              <w:rPr>
                <w:rFonts w:ascii="Arial" w:hAnsi="Arial" w:cs="Arial"/>
                <w:sz w:val="24"/>
                <w:szCs w:val="24"/>
                <w:lang w:val="es-CO"/>
              </w:rPr>
              <w:t>, %</w:t>
            </w:r>
          </w:p>
        </w:tc>
      </w:tr>
      <w:tr w:rsidR="00CC38F3" w14:paraId="4DFB7A8F" w14:textId="77777777" w:rsidTr="00B3145A">
        <w:tc>
          <w:tcPr>
            <w:tcW w:w="1271" w:type="dxa"/>
          </w:tcPr>
          <w:p w14:paraId="0C690B77" w14:textId="77777777" w:rsidR="00CC38F3" w:rsidRDefault="00CC38F3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Mes</w:t>
            </w:r>
          </w:p>
        </w:tc>
        <w:tc>
          <w:tcPr>
            <w:tcW w:w="1559" w:type="dxa"/>
          </w:tcPr>
          <w:p w14:paraId="34E98FB9" w14:textId="77777777" w:rsidR="00CC38F3" w:rsidRDefault="00CC38F3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Córdoba</w:t>
            </w:r>
          </w:p>
        </w:tc>
        <w:tc>
          <w:tcPr>
            <w:tcW w:w="1418" w:type="dxa"/>
          </w:tcPr>
          <w:p w14:paraId="7F3B8E96" w14:textId="77777777" w:rsidR="00CC38F3" w:rsidRDefault="00CC38F3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Sucre</w:t>
            </w:r>
          </w:p>
        </w:tc>
        <w:tc>
          <w:tcPr>
            <w:tcW w:w="1417" w:type="dxa"/>
          </w:tcPr>
          <w:p w14:paraId="2AD9FD4A" w14:textId="77777777" w:rsidR="00CC38F3" w:rsidRDefault="00CC38F3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Total</w:t>
            </w:r>
          </w:p>
        </w:tc>
        <w:tc>
          <w:tcPr>
            <w:tcW w:w="1312" w:type="dxa"/>
          </w:tcPr>
          <w:p w14:paraId="07D6CFD6" w14:textId="77777777" w:rsidR="00CC38F3" w:rsidRDefault="00CC38F3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Variación mensual</w:t>
            </w:r>
          </w:p>
        </w:tc>
        <w:tc>
          <w:tcPr>
            <w:tcW w:w="1240" w:type="dxa"/>
          </w:tcPr>
          <w:p w14:paraId="56EFF0F3" w14:textId="77777777" w:rsidR="00CC38F3" w:rsidRDefault="00CC38F3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Variación acumulada 12 meses</w:t>
            </w:r>
          </w:p>
        </w:tc>
      </w:tr>
      <w:tr w:rsidR="00C44DCB" w14:paraId="48E3FA94" w14:textId="77777777" w:rsidTr="00B3145A">
        <w:tc>
          <w:tcPr>
            <w:tcW w:w="1271" w:type="dxa"/>
          </w:tcPr>
          <w:p w14:paraId="3674C159" w14:textId="4BE81E78" w:rsidR="00C44DCB" w:rsidRDefault="00C11CA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Enero</w:t>
            </w:r>
          </w:p>
        </w:tc>
        <w:tc>
          <w:tcPr>
            <w:tcW w:w="1559" w:type="dxa"/>
          </w:tcPr>
          <w:p w14:paraId="382A32DF" w14:textId="4449C091" w:rsidR="00C44DCB" w:rsidRDefault="001D67F5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3.514.584</w:t>
            </w:r>
          </w:p>
        </w:tc>
        <w:tc>
          <w:tcPr>
            <w:tcW w:w="1418" w:type="dxa"/>
          </w:tcPr>
          <w:p w14:paraId="45EE700D" w14:textId="7E89660F" w:rsidR="00C44DCB" w:rsidRDefault="007A6166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 841.556</w:t>
            </w:r>
          </w:p>
        </w:tc>
        <w:tc>
          <w:tcPr>
            <w:tcW w:w="1417" w:type="dxa"/>
          </w:tcPr>
          <w:p w14:paraId="674D70CC" w14:textId="77E8D74A" w:rsidR="00C44DCB" w:rsidRDefault="001D67F5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4.356.140</w:t>
            </w:r>
          </w:p>
        </w:tc>
        <w:tc>
          <w:tcPr>
            <w:tcW w:w="1312" w:type="dxa"/>
          </w:tcPr>
          <w:p w14:paraId="20ED264A" w14:textId="263D086B" w:rsidR="00C44DCB" w:rsidRDefault="007A6166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-8,6</w:t>
            </w:r>
          </w:p>
        </w:tc>
        <w:tc>
          <w:tcPr>
            <w:tcW w:w="1240" w:type="dxa"/>
          </w:tcPr>
          <w:p w14:paraId="44E2B91A" w14:textId="34CBD20E" w:rsidR="00C44DCB" w:rsidRDefault="007A6166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B3145A">
              <w:rPr>
                <w:rFonts w:ascii="Arial" w:hAnsi="Arial" w:cs="Arial"/>
                <w:sz w:val="24"/>
                <w:szCs w:val="24"/>
                <w:lang w:val="es-CO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1</w:t>
            </w:r>
            <w:r w:rsidR="00B3145A">
              <w:rPr>
                <w:rFonts w:ascii="Arial" w:hAnsi="Arial" w:cs="Arial"/>
                <w:sz w:val="24"/>
                <w:szCs w:val="24"/>
                <w:lang w:val="es-CO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,</w:t>
            </w:r>
            <w:r w:rsidR="00B3145A">
              <w:rPr>
                <w:rFonts w:ascii="Arial" w:hAnsi="Arial" w:cs="Arial"/>
                <w:sz w:val="24"/>
                <w:szCs w:val="24"/>
                <w:lang w:val="es-CO"/>
              </w:rPr>
              <w:t>4</w:t>
            </w:r>
          </w:p>
        </w:tc>
      </w:tr>
      <w:tr w:rsidR="001C58CB" w14:paraId="629A370E" w14:textId="77777777" w:rsidTr="00B3145A">
        <w:tc>
          <w:tcPr>
            <w:tcW w:w="1271" w:type="dxa"/>
          </w:tcPr>
          <w:p w14:paraId="5995FE97" w14:textId="5F472B63" w:rsidR="001C58CB" w:rsidRDefault="001C58CB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Febrero</w:t>
            </w:r>
          </w:p>
        </w:tc>
        <w:tc>
          <w:tcPr>
            <w:tcW w:w="1559" w:type="dxa"/>
          </w:tcPr>
          <w:p w14:paraId="6A54D081" w14:textId="5B7F23AE" w:rsidR="001C58CB" w:rsidRDefault="001C58CB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3.065.566</w:t>
            </w:r>
          </w:p>
        </w:tc>
        <w:tc>
          <w:tcPr>
            <w:tcW w:w="1418" w:type="dxa"/>
          </w:tcPr>
          <w:p w14:paraId="52CFC30C" w14:textId="505DAA70" w:rsidR="001C58CB" w:rsidRDefault="001C58CB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 785.020</w:t>
            </w:r>
          </w:p>
        </w:tc>
        <w:tc>
          <w:tcPr>
            <w:tcW w:w="1417" w:type="dxa"/>
          </w:tcPr>
          <w:p w14:paraId="077A8991" w14:textId="2EDB49AE" w:rsidR="001C58CB" w:rsidRDefault="001C58CB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3.850.556</w:t>
            </w:r>
          </w:p>
        </w:tc>
        <w:tc>
          <w:tcPr>
            <w:tcW w:w="1312" w:type="dxa"/>
          </w:tcPr>
          <w:p w14:paraId="02FC29DD" w14:textId="15E86DD4" w:rsidR="001C58CB" w:rsidRDefault="004E33C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-11,6</w:t>
            </w:r>
          </w:p>
        </w:tc>
        <w:tc>
          <w:tcPr>
            <w:tcW w:w="1240" w:type="dxa"/>
          </w:tcPr>
          <w:p w14:paraId="1EDEC0E1" w14:textId="35091A09" w:rsidR="001C58CB" w:rsidRDefault="00B3145A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-16,8</w:t>
            </w:r>
          </w:p>
        </w:tc>
      </w:tr>
      <w:tr w:rsidR="00D27339" w14:paraId="5FAF3425" w14:textId="77777777" w:rsidTr="00B3145A">
        <w:tc>
          <w:tcPr>
            <w:tcW w:w="1271" w:type="dxa"/>
          </w:tcPr>
          <w:p w14:paraId="5376A5D1" w14:textId="52C0A916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Marzo</w:t>
            </w:r>
          </w:p>
        </w:tc>
        <w:tc>
          <w:tcPr>
            <w:tcW w:w="1559" w:type="dxa"/>
          </w:tcPr>
          <w:p w14:paraId="09C4350C" w14:textId="0BDF3761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3.493.511</w:t>
            </w:r>
          </w:p>
        </w:tc>
        <w:tc>
          <w:tcPr>
            <w:tcW w:w="1418" w:type="dxa"/>
          </w:tcPr>
          <w:p w14:paraId="4733B2F9" w14:textId="478EA9A7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 679.904</w:t>
            </w:r>
          </w:p>
        </w:tc>
        <w:tc>
          <w:tcPr>
            <w:tcW w:w="1417" w:type="dxa"/>
          </w:tcPr>
          <w:p w14:paraId="2565DB57" w14:textId="440F20FC" w:rsidR="00D27339" w:rsidRDefault="00D27339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4.173.415</w:t>
            </w:r>
          </w:p>
        </w:tc>
        <w:tc>
          <w:tcPr>
            <w:tcW w:w="1312" w:type="dxa"/>
          </w:tcPr>
          <w:p w14:paraId="4F9C6D20" w14:textId="3B4F7238" w:rsidR="00D27339" w:rsidRDefault="008F5AC6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 8,4</w:t>
            </w:r>
          </w:p>
        </w:tc>
        <w:tc>
          <w:tcPr>
            <w:tcW w:w="1240" w:type="dxa"/>
          </w:tcPr>
          <w:p w14:paraId="3F133A45" w14:textId="22FF9018" w:rsidR="00D27339" w:rsidRDefault="008F5AC6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-17,2 </w:t>
            </w:r>
          </w:p>
        </w:tc>
      </w:tr>
      <w:tr w:rsidR="00E92B2D" w14:paraId="2D5909C4" w14:textId="77777777" w:rsidTr="00B3145A">
        <w:tc>
          <w:tcPr>
            <w:tcW w:w="1271" w:type="dxa"/>
          </w:tcPr>
          <w:p w14:paraId="4D67E71B" w14:textId="16CDD787" w:rsidR="00E92B2D" w:rsidRDefault="00E92B2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Abril</w:t>
            </w:r>
          </w:p>
        </w:tc>
        <w:tc>
          <w:tcPr>
            <w:tcW w:w="1559" w:type="dxa"/>
          </w:tcPr>
          <w:p w14:paraId="2619CBC7" w14:textId="13737C11" w:rsidR="00E92B2D" w:rsidRDefault="00E92B2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3.362.113</w:t>
            </w:r>
          </w:p>
        </w:tc>
        <w:tc>
          <w:tcPr>
            <w:tcW w:w="1418" w:type="dxa"/>
          </w:tcPr>
          <w:p w14:paraId="46AB6A62" w14:textId="2DBD54D6" w:rsidR="00E92B2D" w:rsidRDefault="00E92B2D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 635.664</w:t>
            </w:r>
          </w:p>
        </w:tc>
        <w:tc>
          <w:tcPr>
            <w:tcW w:w="1417" w:type="dxa"/>
          </w:tcPr>
          <w:p w14:paraId="391D0A51" w14:textId="033EBD99" w:rsidR="00E92B2D" w:rsidRDefault="00803C04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3.977.177</w:t>
            </w:r>
          </w:p>
        </w:tc>
        <w:tc>
          <w:tcPr>
            <w:tcW w:w="1312" w:type="dxa"/>
          </w:tcPr>
          <w:p w14:paraId="2A21A1AA" w14:textId="12C4195A" w:rsidR="00E92B2D" w:rsidRDefault="00803C04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-4,2</w:t>
            </w:r>
          </w:p>
        </w:tc>
        <w:tc>
          <w:tcPr>
            <w:tcW w:w="1240" w:type="dxa"/>
          </w:tcPr>
          <w:p w14:paraId="6743C13C" w14:textId="0E67DD91" w:rsidR="00E92B2D" w:rsidRDefault="00803C04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-30,7</w:t>
            </w:r>
          </w:p>
        </w:tc>
      </w:tr>
    </w:tbl>
    <w:p w14:paraId="4B71723A" w14:textId="0864FDB6" w:rsidR="00CC38F3" w:rsidRDefault="00CC38F3" w:rsidP="007E6985">
      <w:pPr>
        <w:spacing w:after="0" w:line="240" w:lineRule="auto"/>
        <w:contextualSpacing/>
        <w:rPr>
          <w:rFonts w:ascii="Arial" w:hAnsi="Arial" w:cs="Arial"/>
          <w:sz w:val="22"/>
          <w:szCs w:val="22"/>
          <w:lang w:val="es-CO"/>
        </w:rPr>
      </w:pPr>
      <w:r w:rsidRPr="00026C11">
        <w:rPr>
          <w:rFonts w:ascii="Arial" w:hAnsi="Arial" w:cs="Arial"/>
          <w:sz w:val="22"/>
          <w:szCs w:val="22"/>
          <w:lang w:val="es-CO"/>
        </w:rPr>
        <w:t>Fuente: MADR-USP. Cálculos del OPCA</w:t>
      </w:r>
    </w:p>
    <w:p w14:paraId="2565F27B" w14:textId="53141779" w:rsidR="00CC38F3" w:rsidRDefault="00CC38F3" w:rsidP="007E6985">
      <w:pPr>
        <w:spacing w:after="0" w:line="360" w:lineRule="auto"/>
        <w:contextualSpacing/>
        <w:rPr>
          <w:rFonts w:ascii="Arial" w:hAnsi="Arial" w:cs="Arial"/>
          <w:sz w:val="22"/>
          <w:szCs w:val="22"/>
          <w:lang w:val="es-CO"/>
        </w:rPr>
      </w:pPr>
    </w:p>
    <w:p w14:paraId="06FBA990" w14:textId="65544891" w:rsidR="004B30DE" w:rsidRDefault="00CC38F3" w:rsidP="007E6985">
      <w:pPr>
        <w:spacing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T</w:t>
      </w:r>
      <w:r w:rsidRPr="008D1C18">
        <w:rPr>
          <w:rFonts w:ascii="Arial" w:hAnsi="Arial" w:cs="Arial"/>
          <w:sz w:val="24"/>
          <w:szCs w:val="24"/>
          <w:lang w:val="es-CO"/>
        </w:rPr>
        <w:t xml:space="preserve">abla </w:t>
      </w:r>
      <w:r>
        <w:rPr>
          <w:rFonts w:ascii="Arial" w:hAnsi="Arial" w:cs="Arial"/>
          <w:sz w:val="24"/>
          <w:szCs w:val="24"/>
          <w:lang w:val="es-CO"/>
        </w:rPr>
        <w:t>3</w:t>
      </w:r>
      <w:r w:rsidRPr="008D1C18">
        <w:rPr>
          <w:rFonts w:ascii="Arial" w:hAnsi="Arial" w:cs="Arial"/>
          <w:sz w:val="24"/>
          <w:szCs w:val="24"/>
          <w:lang w:val="es-CO"/>
        </w:rPr>
        <w:t xml:space="preserve">. Cantidad </w:t>
      </w:r>
      <w:r>
        <w:rPr>
          <w:rFonts w:ascii="Arial" w:hAnsi="Arial" w:cs="Arial"/>
          <w:sz w:val="24"/>
          <w:szCs w:val="24"/>
          <w:lang w:val="es-CO"/>
        </w:rPr>
        <w:t xml:space="preserve">acopiada </w:t>
      </w:r>
      <w:r w:rsidRPr="008D1C18">
        <w:rPr>
          <w:rFonts w:ascii="Arial" w:hAnsi="Arial" w:cs="Arial"/>
          <w:sz w:val="24"/>
          <w:szCs w:val="24"/>
          <w:lang w:val="es-CO"/>
        </w:rPr>
        <w:t>de leche por</w:t>
      </w:r>
      <w:r w:rsidR="00492282">
        <w:rPr>
          <w:rFonts w:ascii="Arial" w:hAnsi="Arial" w:cs="Arial"/>
          <w:sz w:val="24"/>
          <w:szCs w:val="24"/>
          <w:lang w:val="es-CO"/>
        </w:rPr>
        <w:t xml:space="preserve"> la industria en Colombia y el caribe </w:t>
      </w:r>
      <w:r w:rsidRPr="008D1C18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02DFCF06" w14:textId="0873F08A" w:rsidR="00CC38F3" w:rsidRDefault="00CC38F3" w:rsidP="007E6985">
      <w:pPr>
        <w:spacing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492282">
        <w:rPr>
          <w:rFonts w:ascii="Arial" w:hAnsi="Arial" w:cs="Arial"/>
          <w:sz w:val="24"/>
          <w:szCs w:val="24"/>
          <w:lang w:val="es-CO"/>
        </w:rPr>
        <w:t xml:space="preserve">y </w:t>
      </w:r>
      <w:r>
        <w:rPr>
          <w:rFonts w:ascii="Arial" w:hAnsi="Arial" w:cs="Arial"/>
          <w:sz w:val="24"/>
          <w:szCs w:val="24"/>
          <w:lang w:val="es-CO"/>
        </w:rPr>
        <w:t>precio nominal y real</w:t>
      </w:r>
      <w:r w:rsidR="008752B5">
        <w:rPr>
          <w:rFonts w:ascii="Arial" w:hAnsi="Arial" w:cs="Arial"/>
          <w:sz w:val="24"/>
          <w:szCs w:val="24"/>
          <w:lang w:val="es-CO"/>
        </w:rPr>
        <w:t xml:space="preserve"> en el país</w:t>
      </w:r>
      <w:r>
        <w:rPr>
          <w:rFonts w:ascii="Arial" w:hAnsi="Arial" w:cs="Arial"/>
          <w:sz w:val="24"/>
          <w:szCs w:val="24"/>
          <w:lang w:val="es-CO"/>
        </w:rPr>
        <w:t xml:space="preserve">, </w:t>
      </w:r>
      <w:r w:rsidRPr="008D1C18">
        <w:rPr>
          <w:rFonts w:ascii="Arial" w:hAnsi="Arial" w:cs="Arial"/>
          <w:sz w:val="24"/>
          <w:szCs w:val="24"/>
          <w:lang w:val="es-CO"/>
        </w:rPr>
        <w:t>202</w:t>
      </w:r>
      <w:r w:rsidR="00E50381">
        <w:rPr>
          <w:rFonts w:ascii="Arial" w:hAnsi="Arial" w:cs="Arial"/>
          <w:sz w:val="24"/>
          <w:szCs w:val="24"/>
          <w:lang w:val="es-CO"/>
        </w:rPr>
        <w:t>3</w:t>
      </w:r>
      <w:r w:rsidR="006D2806">
        <w:rPr>
          <w:rFonts w:ascii="Arial" w:hAnsi="Arial" w:cs="Arial"/>
          <w:sz w:val="24"/>
          <w:szCs w:val="24"/>
          <w:lang w:val="es-CO"/>
        </w:rPr>
        <w:t xml:space="preserve"> ($/</w:t>
      </w:r>
      <w:proofErr w:type="spellStart"/>
      <w:r w:rsidR="006D2806">
        <w:rPr>
          <w:rFonts w:ascii="Arial" w:hAnsi="Arial" w:cs="Arial"/>
          <w:sz w:val="24"/>
          <w:szCs w:val="24"/>
          <w:lang w:val="es-CO"/>
        </w:rPr>
        <w:t>ltr</w:t>
      </w:r>
      <w:proofErr w:type="spellEnd"/>
      <w:r w:rsidR="006D2806">
        <w:rPr>
          <w:rFonts w:ascii="Arial" w:hAnsi="Arial" w:cs="Arial"/>
          <w:sz w:val="24"/>
          <w:szCs w:val="24"/>
          <w:lang w:val="es-CO"/>
        </w:rPr>
        <w:t>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1134"/>
        <w:gridCol w:w="992"/>
        <w:gridCol w:w="1276"/>
        <w:gridCol w:w="1134"/>
      </w:tblGrid>
      <w:tr w:rsidR="00CC38F3" w14:paraId="66668A1D" w14:textId="77777777" w:rsidTr="00C11CAD">
        <w:tc>
          <w:tcPr>
            <w:tcW w:w="1271" w:type="dxa"/>
          </w:tcPr>
          <w:p w14:paraId="5F15C3E3" w14:textId="77777777" w:rsidR="00CC38F3" w:rsidRDefault="00CC38F3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meses</w:t>
            </w:r>
          </w:p>
        </w:tc>
        <w:tc>
          <w:tcPr>
            <w:tcW w:w="2268" w:type="dxa"/>
            <w:gridSpan w:val="2"/>
          </w:tcPr>
          <w:p w14:paraId="6108C9D6" w14:textId="5CE6E831" w:rsidR="00CC38F3" w:rsidRDefault="00CC38F3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Acopio</w:t>
            </w:r>
            <w:r w:rsidR="006D2806">
              <w:rPr>
                <w:rFonts w:ascii="Arial" w:hAnsi="Arial" w:cs="Arial"/>
                <w:sz w:val="24"/>
                <w:szCs w:val="24"/>
                <w:lang w:val="es-CO"/>
              </w:rPr>
              <w:t xml:space="preserve"> (millones de litros)</w:t>
            </w:r>
          </w:p>
        </w:tc>
        <w:tc>
          <w:tcPr>
            <w:tcW w:w="2126" w:type="dxa"/>
            <w:gridSpan w:val="2"/>
          </w:tcPr>
          <w:p w14:paraId="2933F694" w14:textId="505AFA35" w:rsidR="00CC38F3" w:rsidRDefault="00CC38F3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Precios con bonificación</w:t>
            </w:r>
            <w:r w:rsidR="00D5698E">
              <w:rPr>
                <w:rFonts w:ascii="Arial" w:hAnsi="Arial" w:cs="Arial"/>
                <w:sz w:val="24"/>
                <w:szCs w:val="24"/>
                <w:lang w:val="es-CO"/>
              </w:rPr>
              <w:t>,</w:t>
            </w:r>
            <w:r w:rsidR="000B417D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D5698E">
              <w:rPr>
                <w:rFonts w:ascii="Arial" w:hAnsi="Arial" w:cs="Arial"/>
                <w:sz w:val="24"/>
                <w:szCs w:val="24"/>
                <w:lang w:val="es-CO"/>
              </w:rPr>
              <w:t>país</w:t>
            </w:r>
          </w:p>
        </w:tc>
        <w:tc>
          <w:tcPr>
            <w:tcW w:w="2410" w:type="dxa"/>
            <w:gridSpan w:val="2"/>
          </w:tcPr>
          <w:p w14:paraId="49874B74" w14:textId="4D3D9380" w:rsidR="00CC38F3" w:rsidRDefault="00CC38F3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Precios sin bonificación</w:t>
            </w:r>
            <w:r w:rsidR="00D5698E">
              <w:rPr>
                <w:rFonts w:ascii="Arial" w:hAnsi="Arial" w:cs="Arial"/>
                <w:sz w:val="24"/>
                <w:szCs w:val="24"/>
                <w:lang w:val="es-CO"/>
              </w:rPr>
              <w:t>,</w:t>
            </w:r>
            <w:r w:rsidR="000B417D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D5698E">
              <w:rPr>
                <w:rFonts w:ascii="Arial" w:hAnsi="Arial" w:cs="Arial"/>
                <w:sz w:val="24"/>
                <w:szCs w:val="24"/>
                <w:lang w:val="es-CO"/>
              </w:rPr>
              <w:t>país</w:t>
            </w:r>
          </w:p>
        </w:tc>
      </w:tr>
      <w:tr w:rsidR="00CC38F3" w14:paraId="2BD23798" w14:textId="77777777" w:rsidTr="00C11CAD">
        <w:tc>
          <w:tcPr>
            <w:tcW w:w="1271" w:type="dxa"/>
          </w:tcPr>
          <w:p w14:paraId="06CD66BC" w14:textId="77777777" w:rsidR="00CC38F3" w:rsidRDefault="00CC38F3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276" w:type="dxa"/>
          </w:tcPr>
          <w:p w14:paraId="10EAF8DD" w14:textId="77777777" w:rsidR="00CC38F3" w:rsidRDefault="00CC38F3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Colombia</w:t>
            </w:r>
          </w:p>
        </w:tc>
        <w:tc>
          <w:tcPr>
            <w:tcW w:w="992" w:type="dxa"/>
          </w:tcPr>
          <w:p w14:paraId="215A0377" w14:textId="77777777" w:rsidR="00CC38F3" w:rsidRDefault="00CC38F3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Caribe</w:t>
            </w:r>
          </w:p>
        </w:tc>
        <w:tc>
          <w:tcPr>
            <w:tcW w:w="1134" w:type="dxa"/>
          </w:tcPr>
          <w:p w14:paraId="1543A328" w14:textId="2EE0D253" w:rsidR="00CC38F3" w:rsidRDefault="008752B5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  <w:r w:rsidR="00CC38F3">
              <w:rPr>
                <w:rFonts w:ascii="Arial" w:hAnsi="Arial" w:cs="Arial"/>
                <w:sz w:val="24"/>
                <w:szCs w:val="24"/>
                <w:lang w:val="es-CO"/>
              </w:rPr>
              <w:t>ominal</w:t>
            </w:r>
          </w:p>
        </w:tc>
        <w:tc>
          <w:tcPr>
            <w:tcW w:w="992" w:type="dxa"/>
          </w:tcPr>
          <w:p w14:paraId="5ED6EE7A" w14:textId="27FBB4A9" w:rsidR="00CC38F3" w:rsidRDefault="008752B5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  <w:r w:rsidR="00CC38F3">
              <w:rPr>
                <w:rFonts w:ascii="Arial" w:hAnsi="Arial" w:cs="Arial"/>
                <w:sz w:val="24"/>
                <w:szCs w:val="24"/>
                <w:lang w:val="es-CO"/>
              </w:rPr>
              <w:t>eal</w:t>
            </w:r>
          </w:p>
        </w:tc>
        <w:tc>
          <w:tcPr>
            <w:tcW w:w="1276" w:type="dxa"/>
          </w:tcPr>
          <w:p w14:paraId="768799F4" w14:textId="231BC208" w:rsidR="00CC38F3" w:rsidRDefault="008752B5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</w:t>
            </w:r>
            <w:r w:rsidR="00CC38F3">
              <w:rPr>
                <w:rFonts w:ascii="Arial" w:hAnsi="Arial" w:cs="Arial"/>
                <w:sz w:val="24"/>
                <w:szCs w:val="24"/>
                <w:lang w:val="es-CO"/>
              </w:rPr>
              <w:t>ominal</w:t>
            </w:r>
          </w:p>
        </w:tc>
        <w:tc>
          <w:tcPr>
            <w:tcW w:w="1134" w:type="dxa"/>
          </w:tcPr>
          <w:p w14:paraId="4B2A2B76" w14:textId="4EC40514" w:rsidR="00CC38F3" w:rsidRDefault="008752B5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R</w:t>
            </w:r>
            <w:r w:rsidR="00CC38F3">
              <w:rPr>
                <w:rFonts w:ascii="Arial" w:hAnsi="Arial" w:cs="Arial"/>
                <w:sz w:val="24"/>
                <w:szCs w:val="24"/>
                <w:lang w:val="es-CO"/>
              </w:rPr>
              <w:t>eal</w:t>
            </w:r>
          </w:p>
        </w:tc>
      </w:tr>
      <w:tr w:rsidR="00DA14AA" w14:paraId="767FEBD4" w14:textId="77777777" w:rsidTr="00C11CAD">
        <w:tc>
          <w:tcPr>
            <w:tcW w:w="1271" w:type="dxa"/>
          </w:tcPr>
          <w:p w14:paraId="21B900C0" w14:textId="1A90A76E" w:rsidR="00DA14AA" w:rsidRDefault="00C11CAD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Enero</w:t>
            </w:r>
          </w:p>
        </w:tc>
        <w:tc>
          <w:tcPr>
            <w:tcW w:w="1276" w:type="dxa"/>
          </w:tcPr>
          <w:p w14:paraId="515E7F85" w14:textId="0CB212CA" w:rsidR="00DA14AA" w:rsidRDefault="007A6166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242,3</w:t>
            </w:r>
          </w:p>
        </w:tc>
        <w:tc>
          <w:tcPr>
            <w:tcW w:w="992" w:type="dxa"/>
          </w:tcPr>
          <w:p w14:paraId="314EECE1" w14:textId="48CD7610" w:rsidR="00DA14AA" w:rsidRDefault="007A6166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17,1</w:t>
            </w:r>
          </w:p>
        </w:tc>
        <w:tc>
          <w:tcPr>
            <w:tcW w:w="1134" w:type="dxa"/>
          </w:tcPr>
          <w:p w14:paraId="3BE24C3B" w14:textId="3F61A515" w:rsidR="00DA14AA" w:rsidRDefault="007A6166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2.268</w:t>
            </w:r>
          </w:p>
        </w:tc>
        <w:tc>
          <w:tcPr>
            <w:tcW w:w="992" w:type="dxa"/>
          </w:tcPr>
          <w:p w14:paraId="73933AC3" w14:textId="3350AB5A" w:rsidR="00DA14AA" w:rsidRDefault="007A6166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1.079</w:t>
            </w:r>
          </w:p>
        </w:tc>
        <w:tc>
          <w:tcPr>
            <w:tcW w:w="1276" w:type="dxa"/>
          </w:tcPr>
          <w:p w14:paraId="7242480B" w14:textId="73C3256E" w:rsidR="00DA14AA" w:rsidRDefault="007A6166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1.376</w:t>
            </w:r>
          </w:p>
        </w:tc>
        <w:tc>
          <w:tcPr>
            <w:tcW w:w="1134" w:type="dxa"/>
          </w:tcPr>
          <w:p w14:paraId="73D2BBEA" w14:textId="3835D348" w:rsidR="00DA14AA" w:rsidRDefault="007A6166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654</w:t>
            </w:r>
          </w:p>
        </w:tc>
      </w:tr>
      <w:tr w:rsidR="004E33C9" w14:paraId="2619E857" w14:textId="77777777" w:rsidTr="00C11CAD">
        <w:tc>
          <w:tcPr>
            <w:tcW w:w="1271" w:type="dxa"/>
          </w:tcPr>
          <w:p w14:paraId="7932E9D4" w14:textId="101A0C32" w:rsidR="004E33C9" w:rsidRDefault="004E33C9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Febrero</w:t>
            </w:r>
          </w:p>
        </w:tc>
        <w:tc>
          <w:tcPr>
            <w:tcW w:w="1276" w:type="dxa"/>
          </w:tcPr>
          <w:p w14:paraId="314154CA" w14:textId="1E79285A" w:rsidR="004E33C9" w:rsidRDefault="004E33C9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233,7</w:t>
            </w:r>
          </w:p>
        </w:tc>
        <w:tc>
          <w:tcPr>
            <w:tcW w:w="992" w:type="dxa"/>
          </w:tcPr>
          <w:p w14:paraId="325E9D14" w14:textId="05E6A6E0" w:rsidR="004E33C9" w:rsidRDefault="004E33C9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15,4</w:t>
            </w:r>
          </w:p>
        </w:tc>
        <w:tc>
          <w:tcPr>
            <w:tcW w:w="1134" w:type="dxa"/>
          </w:tcPr>
          <w:p w14:paraId="72BCDDFB" w14:textId="58A1035F" w:rsidR="004E33C9" w:rsidRDefault="004B30DE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2.323</w:t>
            </w:r>
          </w:p>
        </w:tc>
        <w:tc>
          <w:tcPr>
            <w:tcW w:w="992" w:type="dxa"/>
          </w:tcPr>
          <w:p w14:paraId="529CDE98" w14:textId="2FDD3CA6" w:rsidR="004E33C9" w:rsidRDefault="00495DB3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1.067</w:t>
            </w:r>
          </w:p>
        </w:tc>
        <w:tc>
          <w:tcPr>
            <w:tcW w:w="1276" w:type="dxa"/>
          </w:tcPr>
          <w:p w14:paraId="67144329" w14:textId="3FD8D0F0" w:rsidR="004E33C9" w:rsidRDefault="004B30DE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1.377</w:t>
            </w:r>
          </w:p>
        </w:tc>
        <w:tc>
          <w:tcPr>
            <w:tcW w:w="1134" w:type="dxa"/>
          </w:tcPr>
          <w:p w14:paraId="0F6162D9" w14:textId="1CD2C394" w:rsidR="004E33C9" w:rsidRDefault="00495DB3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632</w:t>
            </w:r>
          </w:p>
        </w:tc>
      </w:tr>
      <w:tr w:rsidR="008F5AC6" w14:paraId="5E5B6915" w14:textId="77777777" w:rsidTr="00C11CAD">
        <w:tc>
          <w:tcPr>
            <w:tcW w:w="1271" w:type="dxa"/>
          </w:tcPr>
          <w:p w14:paraId="242F23EF" w14:textId="3546D41C" w:rsidR="008F5AC6" w:rsidRDefault="008F5AC6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Marzo</w:t>
            </w:r>
          </w:p>
        </w:tc>
        <w:tc>
          <w:tcPr>
            <w:tcW w:w="1276" w:type="dxa"/>
          </w:tcPr>
          <w:p w14:paraId="3F824019" w14:textId="4DAADBC9" w:rsidR="008F5AC6" w:rsidRDefault="008F5AC6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278,4</w:t>
            </w:r>
          </w:p>
        </w:tc>
        <w:tc>
          <w:tcPr>
            <w:tcW w:w="992" w:type="dxa"/>
          </w:tcPr>
          <w:p w14:paraId="02E1C25F" w14:textId="71E2D491" w:rsidR="008F5AC6" w:rsidRDefault="008F5AC6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19,3</w:t>
            </w:r>
          </w:p>
        </w:tc>
        <w:tc>
          <w:tcPr>
            <w:tcW w:w="1134" w:type="dxa"/>
          </w:tcPr>
          <w:p w14:paraId="29EA6E56" w14:textId="7924EBAC" w:rsidR="008F5AC6" w:rsidRDefault="00C90DF8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2.352</w:t>
            </w:r>
          </w:p>
        </w:tc>
        <w:tc>
          <w:tcPr>
            <w:tcW w:w="992" w:type="dxa"/>
          </w:tcPr>
          <w:p w14:paraId="21979916" w14:textId="269EF643" w:rsidR="008F5AC6" w:rsidRDefault="00C90DF8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1.053</w:t>
            </w:r>
          </w:p>
        </w:tc>
        <w:tc>
          <w:tcPr>
            <w:tcW w:w="1276" w:type="dxa"/>
          </w:tcPr>
          <w:p w14:paraId="4FD8A22E" w14:textId="5E0437EA" w:rsidR="008F5AC6" w:rsidRDefault="00C90DF8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1.686</w:t>
            </w:r>
          </w:p>
        </w:tc>
        <w:tc>
          <w:tcPr>
            <w:tcW w:w="1134" w:type="dxa"/>
          </w:tcPr>
          <w:p w14:paraId="44D29999" w14:textId="520CD07A" w:rsidR="008F5AC6" w:rsidRDefault="00C90DF8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755</w:t>
            </w:r>
          </w:p>
        </w:tc>
      </w:tr>
      <w:tr w:rsidR="00803C04" w14:paraId="2083E9C6" w14:textId="77777777" w:rsidTr="00C11CAD">
        <w:tc>
          <w:tcPr>
            <w:tcW w:w="1271" w:type="dxa"/>
          </w:tcPr>
          <w:p w14:paraId="77A055E4" w14:textId="542D7385" w:rsidR="00803C04" w:rsidRDefault="00803C04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Abril</w:t>
            </w:r>
          </w:p>
        </w:tc>
        <w:tc>
          <w:tcPr>
            <w:tcW w:w="1276" w:type="dxa"/>
          </w:tcPr>
          <w:p w14:paraId="5D0C0A4E" w14:textId="0719F385" w:rsidR="00803C04" w:rsidRDefault="00803C04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274,7</w:t>
            </w:r>
          </w:p>
        </w:tc>
        <w:tc>
          <w:tcPr>
            <w:tcW w:w="992" w:type="dxa"/>
          </w:tcPr>
          <w:p w14:paraId="31F4438E" w14:textId="6E757074" w:rsidR="00803C04" w:rsidRDefault="00803C04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20,7</w:t>
            </w:r>
          </w:p>
        </w:tc>
        <w:tc>
          <w:tcPr>
            <w:tcW w:w="1134" w:type="dxa"/>
          </w:tcPr>
          <w:p w14:paraId="02D063AD" w14:textId="39EA8FA1" w:rsidR="00803C04" w:rsidRDefault="00803C04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2.340</w:t>
            </w:r>
          </w:p>
        </w:tc>
        <w:tc>
          <w:tcPr>
            <w:tcW w:w="992" w:type="dxa"/>
          </w:tcPr>
          <w:p w14:paraId="0F8C8319" w14:textId="40090E19" w:rsidR="00803C04" w:rsidRDefault="004E36B1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1.028</w:t>
            </w:r>
          </w:p>
        </w:tc>
        <w:tc>
          <w:tcPr>
            <w:tcW w:w="1276" w:type="dxa"/>
          </w:tcPr>
          <w:p w14:paraId="1C8DFFBF" w14:textId="715B70DA" w:rsidR="00803C04" w:rsidRDefault="00803C04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1.697</w:t>
            </w:r>
          </w:p>
        </w:tc>
        <w:tc>
          <w:tcPr>
            <w:tcW w:w="1134" w:type="dxa"/>
          </w:tcPr>
          <w:p w14:paraId="0E990C92" w14:textId="0F734EBC" w:rsidR="00803C04" w:rsidRDefault="004E36B1" w:rsidP="007E698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746</w:t>
            </w:r>
          </w:p>
        </w:tc>
      </w:tr>
    </w:tbl>
    <w:p w14:paraId="002230D1" w14:textId="77777777" w:rsidR="00CC38F3" w:rsidRDefault="00CC38F3" w:rsidP="007E6985">
      <w:pPr>
        <w:spacing w:line="240" w:lineRule="auto"/>
        <w:contextualSpacing/>
        <w:rPr>
          <w:rFonts w:ascii="Arial" w:hAnsi="Arial" w:cs="Arial"/>
          <w:sz w:val="22"/>
          <w:szCs w:val="22"/>
          <w:lang w:val="es-CO"/>
        </w:rPr>
      </w:pPr>
      <w:r w:rsidRPr="00026C11">
        <w:rPr>
          <w:rFonts w:ascii="Arial" w:hAnsi="Arial" w:cs="Arial"/>
          <w:sz w:val="22"/>
          <w:szCs w:val="22"/>
          <w:lang w:val="es-CO"/>
        </w:rPr>
        <w:t>Fuente:  MADR-USP. Cálculos del OPCA</w:t>
      </w:r>
    </w:p>
    <w:p w14:paraId="54BB5B93" w14:textId="77777777" w:rsidR="0002584C" w:rsidRDefault="0002584C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618C3FC4" w14:textId="77777777" w:rsidR="00AD0977" w:rsidRDefault="00AD0977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66E1A84A" w14:textId="77777777" w:rsidR="003266D2" w:rsidRDefault="003266D2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3CC313EF" w14:textId="77777777" w:rsidR="003266D2" w:rsidRDefault="003266D2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1C3B38B1" w14:textId="77777777" w:rsidR="003266D2" w:rsidRDefault="003266D2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76E24383" w14:textId="77777777" w:rsidR="003266D2" w:rsidRDefault="003266D2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2CFB21A7" w14:textId="77777777" w:rsidR="003266D2" w:rsidRDefault="003266D2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6CAFB74C" w14:textId="77777777" w:rsidR="00A5616B" w:rsidRDefault="00A5616B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23F1CC75" w14:textId="065E5A02" w:rsidR="00C616EF" w:rsidRDefault="007065B0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8D1C18">
        <w:rPr>
          <w:rFonts w:ascii="Arial" w:hAnsi="Arial" w:cs="Arial"/>
          <w:sz w:val="24"/>
          <w:szCs w:val="24"/>
          <w:lang w:val="es-CO"/>
        </w:rPr>
        <w:lastRenderedPageBreak/>
        <w:t xml:space="preserve">Tabla </w:t>
      </w:r>
      <w:r w:rsidR="00CC38F3">
        <w:rPr>
          <w:rFonts w:ascii="Arial" w:hAnsi="Arial" w:cs="Arial"/>
          <w:sz w:val="24"/>
          <w:szCs w:val="24"/>
          <w:lang w:val="es-CO"/>
        </w:rPr>
        <w:t>4</w:t>
      </w:r>
      <w:r w:rsidRPr="008D1C18">
        <w:rPr>
          <w:rFonts w:ascii="Arial" w:hAnsi="Arial" w:cs="Arial"/>
          <w:sz w:val="24"/>
          <w:szCs w:val="24"/>
          <w:lang w:val="es-CO"/>
        </w:rPr>
        <w:t xml:space="preserve">. </w:t>
      </w:r>
      <w:r w:rsidR="00633F48" w:rsidRPr="008D1C18">
        <w:rPr>
          <w:rFonts w:ascii="Arial" w:hAnsi="Arial" w:cs="Arial"/>
          <w:sz w:val="24"/>
          <w:szCs w:val="24"/>
          <w:lang w:val="es-CO"/>
        </w:rPr>
        <w:t>Córdoba</w:t>
      </w:r>
      <w:r w:rsidR="00B37531" w:rsidRPr="008D1C18">
        <w:rPr>
          <w:rFonts w:ascii="Arial" w:hAnsi="Arial" w:cs="Arial"/>
          <w:sz w:val="24"/>
          <w:szCs w:val="24"/>
          <w:lang w:val="es-CO"/>
        </w:rPr>
        <w:t>-</w:t>
      </w:r>
      <w:r w:rsidR="00F4574F">
        <w:rPr>
          <w:rFonts w:ascii="Arial" w:hAnsi="Arial" w:cs="Arial"/>
          <w:sz w:val="24"/>
          <w:szCs w:val="24"/>
          <w:lang w:val="es-CO"/>
        </w:rPr>
        <w:t xml:space="preserve"> y </w:t>
      </w:r>
      <w:r w:rsidR="00633F48" w:rsidRPr="008D1C18">
        <w:rPr>
          <w:rFonts w:ascii="Arial" w:hAnsi="Arial" w:cs="Arial"/>
          <w:sz w:val="24"/>
          <w:szCs w:val="24"/>
          <w:lang w:val="es-CO"/>
        </w:rPr>
        <w:t xml:space="preserve">Sucre. </w:t>
      </w:r>
      <w:r w:rsidRPr="008D1C18">
        <w:rPr>
          <w:rFonts w:ascii="Arial" w:hAnsi="Arial" w:cs="Arial"/>
          <w:sz w:val="24"/>
          <w:szCs w:val="24"/>
          <w:lang w:val="es-CO"/>
        </w:rPr>
        <w:t xml:space="preserve">Precio </w:t>
      </w:r>
      <w:r w:rsidR="0082444C" w:rsidRPr="008D1C18">
        <w:rPr>
          <w:rFonts w:ascii="Arial" w:hAnsi="Arial" w:cs="Arial"/>
          <w:sz w:val="24"/>
          <w:szCs w:val="24"/>
          <w:lang w:val="es-CO"/>
        </w:rPr>
        <w:t>nominal de la leche cruda pagado por la</w:t>
      </w:r>
      <w:r w:rsidR="00012220">
        <w:rPr>
          <w:rFonts w:ascii="Arial" w:hAnsi="Arial" w:cs="Arial"/>
          <w:sz w:val="24"/>
          <w:szCs w:val="24"/>
          <w:lang w:val="es-CO"/>
        </w:rPr>
        <w:t xml:space="preserve"> </w:t>
      </w:r>
      <w:r w:rsidR="00777ACA">
        <w:rPr>
          <w:rFonts w:ascii="Arial" w:hAnsi="Arial" w:cs="Arial"/>
          <w:sz w:val="24"/>
          <w:szCs w:val="24"/>
          <w:lang w:val="es-CO"/>
        </w:rPr>
        <w:t xml:space="preserve">industria </w:t>
      </w:r>
    </w:p>
    <w:p w14:paraId="1E4FA856" w14:textId="48ABA23A" w:rsidR="007065B0" w:rsidRDefault="00777ACA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láctea</w:t>
      </w:r>
      <w:r w:rsidR="00E14669" w:rsidRPr="008D1C18">
        <w:rPr>
          <w:rFonts w:ascii="Arial" w:hAnsi="Arial" w:cs="Arial"/>
          <w:sz w:val="24"/>
          <w:szCs w:val="24"/>
          <w:lang w:val="es-CO"/>
        </w:rPr>
        <w:t>,</w:t>
      </w:r>
      <w:r w:rsidR="00C616EF">
        <w:rPr>
          <w:rFonts w:ascii="Arial" w:hAnsi="Arial" w:cs="Arial"/>
          <w:sz w:val="24"/>
          <w:szCs w:val="24"/>
          <w:lang w:val="es-CO"/>
        </w:rPr>
        <w:t xml:space="preserve"> </w:t>
      </w:r>
      <w:r w:rsidR="00E14669">
        <w:rPr>
          <w:rFonts w:ascii="Arial" w:hAnsi="Arial" w:cs="Arial"/>
          <w:sz w:val="24"/>
          <w:szCs w:val="24"/>
          <w:lang w:val="es-CO"/>
        </w:rPr>
        <w:t>sin</w:t>
      </w:r>
      <w:r w:rsidR="00B9680D" w:rsidRPr="008D1C18">
        <w:rPr>
          <w:rFonts w:ascii="Arial" w:hAnsi="Arial" w:cs="Arial"/>
          <w:sz w:val="24"/>
          <w:szCs w:val="24"/>
          <w:lang w:val="es-CO"/>
        </w:rPr>
        <w:t xml:space="preserve"> y con</w:t>
      </w:r>
      <w:r w:rsidR="00AE20B2" w:rsidRPr="008D1C18">
        <w:rPr>
          <w:rFonts w:ascii="Arial" w:hAnsi="Arial" w:cs="Arial"/>
          <w:sz w:val="24"/>
          <w:szCs w:val="24"/>
          <w:lang w:val="es-CO"/>
        </w:rPr>
        <w:t xml:space="preserve"> </w:t>
      </w:r>
      <w:r w:rsidR="00CC698D" w:rsidRPr="008D1C18">
        <w:rPr>
          <w:rFonts w:ascii="Arial" w:hAnsi="Arial" w:cs="Arial"/>
          <w:sz w:val="24"/>
          <w:szCs w:val="24"/>
          <w:lang w:val="es-CO"/>
        </w:rPr>
        <w:t>b</w:t>
      </w:r>
      <w:r w:rsidR="00B9680D" w:rsidRPr="008D1C18">
        <w:rPr>
          <w:rFonts w:ascii="Arial" w:hAnsi="Arial" w:cs="Arial"/>
          <w:sz w:val="24"/>
          <w:szCs w:val="24"/>
          <w:lang w:val="es-CO"/>
        </w:rPr>
        <w:t>onificación</w:t>
      </w:r>
      <w:r w:rsidR="009149A6">
        <w:rPr>
          <w:rFonts w:ascii="Arial" w:hAnsi="Arial" w:cs="Arial"/>
          <w:sz w:val="24"/>
          <w:szCs w:val="24"/>
          <w:lang w:val="es-CO"/>
        </w:rPr>
        <w:t xml:space="preserve">, </w:t>
      </w:r>
      <w:r w:rsidR="0082444C" w:rsidRPr="008D1C18">
        <w:rPr>
          <w:rFonts w:ascii="Arial" w:hAnsi="Arial" w:cs="Arial"/>
          <w:sz w:val="24"/>
          <w:szCs w:val="24"/>
          <w:lang w:val="es-CO"/>
        </w:rPr>
        <w:t>20</w:t>
      </w:r>
      <w:r w:rsidR="00AE4179" w:rsidRPr="008D1C18">
        <w:rPr>
          <w:rFonts w:ascii="Arial" w:hAnsi="Arial" w:cs="Arial"/>
          <w:sz w:val="24"/>
          <w:szCs w:val="24"/>
          <w:lang w:val="es-CO"/>
        </w:rPr>
        <w:t>2</w:t>
      </w:r>
      <w:r w:rsidR="00E50381">
        <w:rPr>
          <w:rFonts w:ascii="Arial" w:hAnsi="Arial" w:cs="Arial"/>
          <w:sz w:val="24"/>
          <w:szCs w:val="24"/>
          <w:lang w:val="es-CO"/>
        </w:rPr>
        <w:t>3</w:t>
      </w:r>
      <w:r w:rsidR="0082444C" w:rsidRPr="008D1C18">
        <w:rPr>
          <w:rFonts w:ascii="Arial" w:hAnsi="Arial" w:cs="Arial"/>
          <w:sz w:val="24"/>
          <w:szCs w:val="24"/>
          <w:lang w:val="es-CO"/>
        </w:rPr>
        <w:t xml:space="preserve"> ($/litro)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511"/>
        <w:gridCol w:w="1253"/>
        <w:gridCol w:w="1134"/>
        <w:gridCol w:w="1164"/>
        <w:gridCol w:w="1253"/>
        <w:gridCol w:w="1134"/>
      </w:tblGrid>
      <w:tr w:rsidR="007E6985" w14:paraId="7DDA7229" w14:textId="77777777" w:rsidTr="00EE71C5">
        <w:tc>
          <w:tcPr>
            <w:tcW w:w="1271" w:type="dxa"/>
          </w:tcPr>
          <w:p w14:paraId="234A25E4" w14:textId="77777777" w:rsidR="007E6985" w:rsidRDefault="007E6985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898" w:type="dxa"/>
            <w:gridSpan w:val="3"/>
          </w:tcPr>
          <w:p w14:paraId="125F9318" w14:textId="483326D8" w:rsidR="007E6985" w:rsidRDefault="00EE71C5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 xml:space="preserve">Precio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nominal </w:t>
            </w: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>Córdoba ($/litro)</w:t>
            </w:r>
          </w:p>
        </w:tc>
        <w:tc>
          <w:tcPr>
            <w:tcW w:w="3551" w:type="dxa"/>
            <w:gridSpan w:val="3"/>
          </w:tcPr>
          <w:p w14:paraId="6E9C50F3" w14:textId="539AD77D" w:rsidR="007E6985" w:rsidRDefault="00EE71C5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 xml:space="preserve">Precio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nominal </w:t>
            </w: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>Sucre ($/litro)</w:t>
            </w:r>
          </w:p>
        </w:tc>
      </w:tr>
      <w:tr w:rsidR="00EE71C5" w14:paraId="2C7B1AC5" w14:textId="77777777" w:rsidTr="00EE71C5">
        <w:tc>
          <w:tcPr>
            <w:tcW w:w="1271" w:type="dxa"/>
          </w:tcPr>
          <w:p w14:paraId="5E437B2B" w14:textId="77777777" w:rsidR="00EE71C5" w:rsidRDefault="00EE71C5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511" w:type="dxa"/>
          </w:tcPr>
          <w:p w14:paraId="30DA6FD6" w14:textId="77777777" w:rsidR="00EE71C5" w:rsidRPr="008D1C18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>Sin</w:t>
            </w:r>
          </w:p>
          <w:p w14:paraId="5990575B" w14:textId="47013CA2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>Bonific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ación</w:t>
            </w:r>
          </w:p>
        </w:tc>
        <w:tc>
          <w:tcPr>
            <w:tcW w:w="1253" w:type="dxa"/>
          </w:tcPr>
          <w:p w14:paraId="11741188" w14:textId="67243D5C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 xml:space="preserve">Con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O"/>
              </w:rPr>
              <w:t>b</w:t>
            </w: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>onifica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c</w:t>
            </w:r>
            <w:proofErr w:type="spellEnd"/>
          </w:p>
        </w:tc>
        <w:tc>
          <w:tcPr>
            <w:tcW w:w="1134" w:type="dxa"/>
          </w:tcPr>
          <w:p w14:paraId="5FE75C92" w14:textId="77777777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>Precio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</w:p>
          <w:p w14:paraId="5DD90E2A" w14:textId="49D723E1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 xml:space="preserve"> Dane</w:t>
            </w:r>
            <w:r w:rsidRPr="008D1C18"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  <w:t>1</w:t>
            </w:r>
          </w:p>
        </w:tc>
        <w:tc>
          <w:tcPr>
            <w:tcW w:w="1164" w:type="dxa"/>
          </w:tcPr>
          <w:p w14:paraId="75167DE8" w14:textId="77777777" w:rsidR="00EE71C5" w:rsidRPr="008D1C18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 xml:space="preserve">Sin </w:t>
            </w:r>
          </w:p>
          <w:p w14:paraId="7674DA77" w14:textId="7AE931FA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spellStart"/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>bonific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ac</w:t>
            </w:r>
            <w:proofErr w:type="spellEnd"/>
          </w:p>
        </w:tc>
        <w:tc>
          <w:tcPr>
            <w:tcW w:w="1253" w:type="dxa"/>
          </w:tcPr>
          <w:p w14:paraId="7BEE0302" w14:textId="7452DA0B" w:rsidR="00EE71C5" w:rsidRDefault="00EE71C5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 xml:space="preserve">Con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O"/>
              </w:rPr>
              <w:t>bo</w:t>
            </w: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>nific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ac</w:t>
            </w:r>
            <w:proofErr w:type="spellEnd"/>
          </w:p>
        </w:tc>
        <w:tc>
          <w:tcPr>
            <w:tcW w:w="1134" w:type="dxa"/>
          </w:tcPr>
          <w:p w14:paraId="5941B706" w14:textId="77777777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>Precio</w:t>
            </w:r>
          </w:p>
          <w:p w14:paraId="6B015086" w14:textId="4917485B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D1C18">
              <w:rPr>
                <w:rFonts w:ascii="Arial" w:hAnsi="Arial" w:cs="Arial"/>
                <w:sz w:val="24"/>
                <w:szCs w:val="24"/>
                <w:lang w:val="es-CO"/>
              </w:rPr>
              <w:t xml:space="preserve"> Dane</w:t>
            </w:r>
            <w:r w:rsidRPr="008D1C18"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  <w:t>1</w:t>
            </w:r>
          </w:p>
        </w:tc>
      </w:tr>
      <w:tr w:rsidR="00EE71C5" w14:paraId="221B836E" w14:textId="77777777" w:rsidTr="00EE71C5">
        <w:tc>
          <w:tcPr>
            <w:tcW w:w="1271" w:type="dxa"/>
          </w:tcPr>
          <w:p w14:paraId="0FC7E296" w14:textId="03A6110D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Enero</w:t>
            </w:r>
          </w:p>
        </w:tc>
        <w:tc>
          <w:tcPr>
            <w:tcW w:w="1511" w:type="dxa"/>
          </w:tcPr>
          <w:p w14:paraId="024C4ABF" w14:textId="14E8E436" w:rsidR="00EE71C5" w:rsidRPr="008D1C18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1.359</w:t>
            </w:r>
          </w:p>
        </w:tc>
        <w:tc>
          <w:tcPr>
            <w:tcW w:w="1253" w:type="dxa"/>
          </w:tcPr>
          <w:p w14:paraId="43DC21FB" w14:textId="45879FD8" w:rsidR="00EE71C5" w:rsidRPr="008D1C18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2.445</w:t>
            </w:r>
          </w:p>
        </w:tc>
        <w:tc>
          <w:tcPr>
            <w:tcW w:w="1134" w:type="dxa"/>
          </w:tcPr>
          <w:p w14:paraId="6F10748C" w14:textId="7F0BEC18" w:rsidR="00EE71C5" w:rsidRPr="008D1C18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1.975</w:t>
            </w:r>
          </w:p>
        </w:tc>
        <w:tc>
          <w:tcPr>
            <w:tcW w:w="1164" w:type="dxa"/>
          </w:tcPr>
          <w:p w14:paraId="655411F3" w14:textId="076D51A1" w:rsidR="00EE71C5" w:rsidRPr="008D1C18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1.156</w:t>
            </w:r>
          </w:p>
        </w:tc>
        <w:tc>
          <w:tcPr>
            <w:tcW w:w="1253" w:type="dxa"/>
          </w:tcPr>
          <w:p w14:paraId="6541711D" w14:textId="07E1392D" w:rsidR="00EE71C5" w:rsidRPr="008D1C18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2.211</w:t>
            </w:r>
          </w:p>
        </w:tc>
        <w:tc>
          <w:tcPr>
            <w:tcW w:w="1134" w:type="dxa"/>
          </w:tcPr>
          <w:p w14:paraId="1A9D5D93" w14:textId="665B22DA" w:rsidR="00EE71C5" w:rsidRPr="008D1C18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2.096</w:t>
            </w:r>
          </w:p>
        </w:tc>
      </w:tr>
      <w:tr w:rsidR="00EE71C5" w14:paraId="78992E3C" w14:textId="77777777" w:rsidTr="00EE71C5">
        <w:tc>
          <w:tcPr>
            <w:tcW w:w="1271" w:type="dxa"/>
          </w:tcPr>
          <w:p w14:paraId="373FA3D7" w14:textId="6E49BE74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Febrero</w:t>
            </w:r>
          </w:p>
        </w:tc>
        <w:tc>
          <w:tcPr>
            <w:tcW w:w="1511" w:type="dxa"/>
          </w:tcPr>
          <w:p w14:paraId="1F7D3C82" w14:textId="1E1C52FE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1.306</w:t>
            </w:r>
          </w:p>
        </w:tc>
        <w:tc>
          <w:tcPr>
            <w:tcW w:w="1253" w:type="dxa"/>
          </w:tcPr>
          <w:p w14:paraId="2287130E" w14:textId="3FA88EA6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2.455</w:t>
            </w:r>
          </w:p>
        </w:tc>
        <w:tc>
          <w:tcPr>
            <w:tcW w:w="1134" w:type="dxa"/>
          </w:tcPr>
          <w:p w14:paraId="32F2D308" w14:textId="10626C9C" w:rsidR="00EE71C5" w:rsidRDefault="00C3582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2.068</w:t>
            </w:r>
          </w:p>
        </w:tc>
        <w:tc>
          <w:tcPr>
            <w:tcW w:w="1164" w:type="dxa"/>
          </w:tcPr>
          <w:p w14:paraId="2896B6AB" w14:textId="40754EDF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1.162</w:t>
            </w:r>
          </w:p>
        </w:tc>
        <w:tc>
          <w:tcPr>
            <w:tcW w:w="1253" w:type="dxa"/>
          </w:tcPr>
          <w:p w14:paraId="38EA9304" w14:textId="6F5F8F4F" w:rsidR="00EE71C5" w:rsidRDefault="00EE71C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2.186</w:t>
            </w:r>
          </w:p>
        </w:tc>
        <w:tc>
          <w:tcPr>
            <w:tcW w:w="1134" w:type="dxa"/>
          </w:tcPr>
          <w:p w14:paraId="1A16D294" w14:textId="07CADF20" w:rsidR="00EE71C5" w:rsidRDefault="00C35825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2.203</w:t>
            </w:r>
          </w:p>
        </w:tc>
      </w:tr>
      <w:tr w:rsidR="001061F3" w14:paraId="6AAB0AF4" w14:textId="77777777" w:rsidTr="00EE71C5">
        <w:tc>
          <w:tcPr>
            <w:tcW w:w="1271" w:type="dxa"/>
          </w:tcPr>
          <w:p w14:paraId="41794034" w14:textId="7C880514" w:rsidR="001061F3" w:rsidRDefault="001061F3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Marzo</w:t>
            </w:r>
          </w:p>
        </w:tc>
        <w:tc>
          <w:tcPr>
            <w:tcW w:w="1511" w:type="dxa"/>
          </w:tcPr>
          <w:p w14:paraId="63A0E301" w14:textId="68D12635" w:rsidR="001061F3" w:rsidRDefault="00492282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1.655</w:t>
            </w:r>
          </w:p>
        </w:tc>
        <w:tc>
          <w:tcPr>
            <w:tcW w:w="1253" w:type="dxa"/>
          </w:tcPr>
          <w:p w14:paraId="2E318E95" w14:textId="6DBA649D" w:rsidR="001061F3" w:rsidRDefault="00492282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2.414</w:t>
            </w:r>
          </w:p>
        </w:tc>
        <w:tc>
          <w:tcPr>
            <w:tcW w:w="1134" w:type="dxa"/>
          </w:tcPr>
          <w:p w14:paraId="3E37AF37" w14:textId="6068AB9E" w:rsidR="001061F3" w:rsidRDefault="00D41787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2.138</w:t>
            </w:r>
          </w:p>
        </w:tc>
        <w:tc>
          <w:tcPr>
            <w:tcW w:w="1164" w:type="dxa"/>
          </w:tcPr>
          <w:p w14:paraId="79499696" w14:textId="67E525AE" w:rsidR="001061F3" w:rsidRDefault="00492282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1.426</w:t>
            </w:r>
          </w:p>
        </w:tc>
        <w:tc>
          <w:tcPr>
            <w:tcW w:w="1253" w:type="dxa"/>
          </w:tcPr>
          <w:p w14:paraId="1722EEE2" w14:textId="4986C859" w:rsidR="001061F3" w:rsidRDefault="00492282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2.187</w:t>
            </w:r>
          </w:p>
        </w:tc>
        <w:tc>
          <w:tcPr>
            <w:tcW w:w="1134" w:type="dxa"/>
          </w:tcPr>
          <w:p w14:paraId="32330747" w14:textId="26A4B7E6" w:rsidR="001061F3" w:rsidRDefault="00D41787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2.121</w:t>
            </w:r>
          </w:p>
        </w:tc>
      </w:tr>
      <w:tr w:rsidR="00803C04" w14:paraId="51922D0E" w14:textId="77777777" w:rsidTr="00EE71C5">
        <w:tc>
          <w:tcPr>
            <w:tcW w:w="1271" w:type="dxa"/>
          </w:tcPr>
          <w:p w14:paraId="283684CF" w14:textId="4D6EB619" w:rsidR="00803C04" w:rsidRDefault="00803C04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Abril</w:t>
            </w:r>
          </w:p>
        </w:tc>
        <w:tc>
          <w:tcPr>
            <w:tcW w:w="1511" w:type="dxa"/>
          </w:tcPr>
          <w:p w14:paraId="4E91C7CC" w14:textId="7F84C7F0" w:rsidR="00803C04" w:rsidRDefault="00803C04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1.539</w:t>
            </w:r>
          </w:p>
        </w:tc>
        <w:tc>
          <w:tcPr>
            <w:tcW w:w="1253" w:type="dxa"/>
          </w:tcPr>
          <w:p w14:paraId="49AACBB4" w14:textId="0C04A0DC" w:rsidR="00803C04" w:rsidRDefault="00803C04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2.272</w:t>
            </w:r>
          </w:p>
        </w:tc>
        <w:tc>
          <w:tcPr>
            <w:tcW w:w="1134" w:type="dxa"/>
          </w:tcPr>
          <w:p w14:paraId="38559620" w14:textId="77777777" w:rsidR="00803C04" w:rsidRDefault="00803C04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164" w:type="dxa"/>
          </w:tcPr>
          <w:p w14:paraId="466D2C61" w14:textId="66E9CDAB" w:rsidR="00803C04" w:rsidRDefault="00803C04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1.413</w:t>
            </w:r>
          </w:p>
        </w:tc>
        <w:tc>
          <w:tcPr>
            <w:tcW w:w="1253" w:type="dxa"/>
          </w:tcPr>
          <w:p w14:paraId="654C6E83" w14:textId="1550E0FE" w:rsidR="00803C04" w:rsidRDefault="00803C04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2.241</w:t>
            </w:r>
          </w:p>
        </w:tc>
        <w:tc>
          <w:tcPr>
            <w:tcW w:w="1134" w:type="dxa"/>
          </w:tcPr>
          <w:p w14:paraId="4038794C" w14:textId="77777777" w:rsidR="00803C04" w:rsidRDefault="00803C04" w:rsidP="00EE71C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14:paraId="6E52FD82" w14:textId="77777777" w:rsidR="00447CDE" w:rsidRDefault="002A1A09" w:rsidP="007E6985">
      <w:pPr>
        <w:spacing w:line="240" w:lineRule="auto"/>
        <w:contextualSpacing/>
        <w:rPr>
          <w:rFonts w:ascii="Arial" w:hAnsi="Arial" w:cs="Arial"/>
          <w:lang w:val="es-CO"/>
        </w:rPr>
      </w:pPr>
      <w:r>
        <w:rPr>
          <w:rFonts w:ascii="Arial" w:hAnsi="Arial" w:cs="Arial"/>
          <w:vertAlign w:val="superscript"/>
          <w:lang w:val="es-CO"/>
        </w:rPr>
        <w:t>1</w:t>
      </w:r>
      <w:r w:rsidR="00C50BA0" w:rsidRPr="002A1A09">
        <w:rPr>
          <w:rFonts w:ascii="Arial" w:hAnsi="Arial" w:cs="Arial"/>
          <w:lang w:val="es-CO"/>
        </w:rPr>
        <w:t>El precio DANE es</w:t>
      </w:r>
      <w:r w:rsidR="00447CDE">
        <w:rPr>
          <w:rFonts w:ascii="Arial" w:hAnsi="Arial" w:cs="Arial"/>
          <w:lang w:val="es-CO"/>
        </w:rPr>
        <w:t xml:space="preserve"> calculado por OPCA como</w:t>
      </w:r>
      <w:r w:rsidR="00C50BA0" w:rsidRPr="002A1A09">
        <w:rPr>
          <w:rFonts w:ascii="Arial" w:hAnsi="Arial" w:cs="Arial"/>
          <w:lang w:val="es-CO"/>
        </w:rPr>
        <w:t xml:space="preserve"> un pr</w:t>
      </w:r>
      <w:r w:rsidR="002A36AE" w:rsidRPr="002A1A09">
        <w:rPr>
          <w:rFonts w:ascii="Arial" w:hAnsi="Arial" w:cs="Arial"/>
          <w:lang w:val="es-CO"/>
        </w:rPr>
        <w:t xml:space="preserve">omedio mensual simple </w:t>
      </w:r>
      <w:r w:rsidR="000C4FBC" w:rsidRPr="002A1A09">
        <w:rPr>
          <w:rFonts w:ascii="Arial" w:hAnsi="Arial" w:cs="Arial"/>
          <w:lang w:val="es-CO"/>
        </w:rPr>
        <w:t xml:space="preserve">del precio </w:t>
      </w:r>
      <w:r w:rsidR="003958A2" w:rsidRPr="002A1A09">
        <w:rPr>
          <w:rFonts w:ascii="Arial" w:hAnsi="Arial" w:cs="Arial"/>
          <w:lang w:val="es-CO"/>
        </w:rPr>
        <w:t xml:space="preserve">en finca </w:t>
      </w:r>
      <w:r w:rsidR="003014BC" w:rsidRPr="002A1A09">
        <w:rPr>
          <w:rFonts w:ascii="Arial" w:hAnsi="Arial" w:cs="Arial"/>
          <w:lang w:val="es-CO"/>
        </w:rPr>
        <w:t>d</w:t>
      </w:r>
      <w:r w:rsidR="003958A2" w:rsidRPr="002A1A09">
        <w:rPr>
          <w:rFonts w:ascii="Arial" w:hAnsi="Arial" w:cs="Arial"/>
          <w:lang w:val="es-CO"/>
        </w:rPr>
        <w:t>e</w:t>
      </w:r>
    </w:p>
    <w:p w14:paraId="72E865FF" w14:textId="35C783E1" w:rsidR="008D1C18" w:rsidRDefault="003958A2" w:rsidP="00447CDE">
      <w:pPr>
        <w:spacing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2A1A09">
        <w:rPr>
          <w:rFonts w:ascii="Arial" w:hAnsi="Arial" w:cs="Arial"/>
          <w:lang w:val="es-CO"/>
        </w:rPr>
        <w:t xml:space="preserve"> 12</w:t>
      </w:r>
      <w:r w:rsidR="000C4FBC" w:rsidRPr="002A1A09">
        <w:rPr>
          <w:rFonts w:ascii="Arial" w:hAnsi="Arial" w:cs="Arial"/>
          <w:lang w:val="es-CO"/>
        </w:rPr>
        <w:t xml:space="preserve"> municipios del</w:t>
      </w:r>
      <w:r w:rsidR="00EE71C5">
        <w:rPr>
          <w:rFonts w:ascii="Arial" w:hAnsi="Arial" w:cs="Arial"/>
          <w:lang w:val="es-CO"/>
        </w:rPr>
        <w:t xml:space="preserve"> </w:t>
      </w:r>
      <w:r w:rsidR="000C4FBC" w:rsidRPr="002A1A09">
        <w:rPr>
          <w:rFonts w:ascii="Arial" w:hAnsi="Arial" w:cs="Arial"/>
          <w:lang w:val="es-CO"/>
        </w:rPr>
        <w:t>Dp</w:t>
      </w:r>
      <w:r w:rsidR="003014BC" w:rsidRPr="002A1A09">
        <w:rPr>
          <w:rFonts w:ascii="Arial" w:hAnsi="Arial" w:cs="Arial"/>
          <w:lang w:val="es-CO"/>
        </w:rPr>
        <w:t>to</w:t>
      </w:r>
      <w:r w:rsidR="00EE71C5">
        <w:rPr>
          <w:rFonts w:ascii="Arial" w:hAnsi="Arial" w:cs="Arial"/>
          <w:lang w:val="es-CO"/>
        </w:rPr>
        <w:t>.</w:t>
      </w:r>
      <w:r w:rsidR="000C4FBC" w:rsidRPr="002A1A09">
        <w:rPr>
          <w:rFonts w:ascii="Arial" w:hAnsi="Arial" w:cs="Arial"/>
          <w:lang w:val="es-CO"/>
        </w:rPr>
        <w:t xml:space="preserve"> de</w:t>
      </w:r>
      <w:r w:rsidR="00447CDE">
        <w:rPr>
          <w:rFonts w:ascii="Arial" w:hAnsi="Arial" w:cs="Arial"/>
          <w:lang w:val="es-CO"/>
        </w:rPr>
        <w:t xml:space="preserve"> </w:t>
      </w:r>
      <w:r w:rsidR="000C4FBC" w:rsidRPr="00C50BA0">
        <w:rPr>
          <w:rFonts w:ascii="Arial" w:hAnsi="Arial" w:cs="Arial"/>
          <w:lang w:val="es-CO"/>
        </w:rPr>
        <w:t>Córdoba,</w:t>
      </w:r>
      <w:r w:rsidR="00C50BA0">
        <w:rPr>
          <w:rFonts w:ascii="Arial" w:hAnsi="Arial" w:cs="Arial"/>
          <w:lang w:val="es-CO"/>
        </w:rPr>
        <w:t xml:space="preserve"> </w:t>
      </w:r>
      <w:r w:rsidR="00860BB4" w:rsidRPr="00C50BA0">
        <w:rPr>
          <w:rFonts w:ascii="Arial" w:hAnsi="Arial" w:cs="Arial"/>
          <w:lang w:val="es-CO"/>
        </w:rPr>
        <w:t xml:space="preserve">y </w:t>
      </w:r>
      <w:r w:rsidR="002A1A09">
        <w:rPr>
          <w:rFonts w:ascii="Arial" w:hAnsi="Arial" w:cs="Arial"/>
          <w:lang w:val="es-CO"/>
        </w:rPr>
        <w:t>d</w:t>
      </w:r>
      <w:r w:rsidR="00860BB4" w:rsidRPr="00C50BA0">
        <w:rPr>
          <w:rFonts w:ascii="Arial" w:hAnsi="Arial" w:cs="Arial"/>
          <w:lang w:val="es-CO"/>
        </w:rPr>
        <w:t xml:space="preserve">e </w:t>
      </w:r>
      <w:r w:rsidR="002C7F13" w:rsidRPr="00C50BA0">
        <w:rPr>
          <w:rFonts w:ascii="Arial" w:hAnsi="Arial" w:cs="Arial"/>
          <w:lang w:val="es-CO"/>
        </w:rPr>
        <w:t>8 municipios</w:t>
      </w:r>
      <w:r w:rsidR="000C4FBC" w:rsidRPr="00C50BA0">
        <w:rPr>
          <w:rFonts w:ascii="Arial" w:hAnsi="Arial" w:cs="Arial"/>
          <w:lang w:val="es-CO"/>
        </w:rPr>
        <w:t xml:space="preserve"> del Dp</w:t>
      </w:r>
      <w:r w:rsidR="003014BC">
        <w:rPr>
          <w:rFonts w:ascii="Arial" w:hAnsi="Arial" w:cs="Arial"/>
          <w:lang w:val="es-CO"/>
        </w:rPr>
        <w:t>to</w:t>
      </w:r>
      <w:r w:rsidR="002A1A09">
        <w:rPr>
          <w:rFonts w:ascii="Arial" w:hAnsi="Arial" w:cs="Arial"/>
          <w:lang w:val="es-CO"/>
        </w:rPr>
        <w:t>.</w:t>
      </w:r>
      <w:r w:rsidR="000C4FBC" w:rsidRPr="00C50BA0">
        <w:rPr>
          <w:rFonts w:ascii="Arial" w:hAnsi="Arial" w:cs="Arial"/>
          <w:lang w:val="es-CO"/>
        </w:rPr>
        <w:t xml:space="preserve"> de Sucre, </w:t>
      </w:r>
      <w:r w:rsidR="00447CDE">
        <w:rPr>
          <w:rFonts w:ascii="Arial" w:hAnsi="Arial" w:cs="Arial"/>
          <w:lang w:val="es-CO"/>
        </w:rPr>
        <w:t xml:space="preserve">reportado por </w:t>
      </w:r>
      <w:r w:rsidR="000C4FBC" w:rsidRPr="00C50BA0">
        <w:rPr>
          <w:rFonts w:ascii="Arial" w:hAnsi="Arial" w:cs="Arial"/>
          <w:lang w:val="es-CO"/>
        </w:rPr>
        <w:t>D</w:t>
      </w:r>
      <w:r w:rsidR="00DB3F2F" w:rsidRPr="00C50BA0">
        <w:rPr>
          <w:rFonts w:ascii="Arial" w:hAnsi="Arial" w:cs="Arial"/>
          <w:lang w:val="es-CO"/>
        </w:rPr>
        <w:t>ANE</w:t>
      </w:r>
      <w:r w:rsidR="00DB3F2F" w:rsidRPr="008D1C18">
        <w:rPr>
          <w:rFonts w:ascii="Arial" w:hAnsi="Arial" w:cs="Arial"/>
          <w:sz w:val="24"/>
          <w:szCs w:val="24"/>
          <w:lang w:val="es-CO"/>
        </w:rPr>
        <w:t>.</w:t>
      </w:r>
      <w:r w:rsidR="0003449E" w:rsidRPr="008D1C18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77B72FAA" w14:textId="7A98A6E0" w:rsidR="00B54831" w:rsidRPr="00026C11" w:rsidRDefault="00430B5B" w:rsidP="007E6985">
      <w:pPr>
        <w:spacing w:after="0" w:line="240" w:lineRule="auto"/>
        <w:contextualSpacing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</w:t>
      </w:r>
      <w:r w:rsidR="00B54831" w:rsidRPr="00026C11">
        <w:rPr>
          <w:rFonts w:ascii="Arial" w:hAnsi="Arial" w:cs="Arial"/>
          <w:sz w:val="22"/>
          <w:szCs w:val="22"/>
          <w:lang w:val="es-CO"/>
        </w:rPr>
        <w:t>Fuente: U</w:t>
      </w:r>
      <w:r w:rsidR="003014BC" w:rsidRPr="00026C11">
        <w:rPr>
          <w:rFonts w:ascii="Arial" w:hAnsi="Arial" w:cs="Arial"/>
          <w:sz w:val="22"/>
          <w:szCs w:val="22"/>
          <w:lang w:val="es-CO"/>
        </w:rPr>
        <w:t>SP -M</w:t>
      </w:r>
      <w:r w:rsidR="00B54831" w:rsidRPr="00026C11">
        <w:rPr>
          <w:rFonts w:ascii="Arial" w:hAnsi="Arial" w:cs="Arial"/>
          <w:sz w:val="22"/>
          <w:szCs w:val="22"/>
          <w:lang w:val="es-CO"/>
        </w:rPr>
        <w:t>ADR</w:t>
      </w:r>
      <w:r w:rsidR="00947802" w:rsidRPr="00026C11">
        <w:rPr>
          <w:rFonts w:ascii="Arial" w:hAnsi="Arial" w:cs="Arial"/>
          <w:sz w:val="22"/>
          <w:szCs w:val="22"/>
          <w:lang w:val="es-CO"/>
        </w:rPr>
        <w:t xml:space="preserve"> y DANE</w:t>
      </w:r>
      <w:r w:rsidR="007F40D8" w:rsidRPr="00026C11">
        <w:rPr>
          <w:rFonts w:ascii="Arial" w:hAnsi="Arial" w:cs="Arial"/>
          <w:sz w:val="22"/>
          <w:szCs w:val="22"/>
          <w:lang w:val="es-CO"/>
        </w:rPr>
        <w:t>. C</w:t>
      </w:r>
      <w:r w:rsidR="00B54831" w:rsidRPr="00026C11">
        <w:rPr>
          <w:rFonts w:ascii="Arial" w:hAnsi="Arial" w:cs="Arial"/>
          <w:sz w:val="22"/>
          <w:szCs w:val="22"/>
          <w:lang w:val="es-CO"/>
        </w:rPr>
        <w:t>álculos del OPCA.</w:t>
      </w:r>
    </w:p>
    <w:p w14:paraId="291123A9" w14:textId="77777777" w:rsidR="00951DB8" w:rsidRDefault="00951DB8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14:paraId="48BC393E" w14:textId="052E415C" w:rsidR="004B30DE" w:rsidRDefault="00E14669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Tabla </w:t>
      </w:r>
      <w:r w:rsidR="00CC38F3">
        <w:rPr>
          <w:rFonts w:ascii="Arial" w:hAnsi="Arial" w:cs="Arial"/>
          <w:sz w:val="24"/>
          <w:szCs w:val="24"/>
          <w:lang w:val="es-CO"/>
        </w:rPr>
        <w:t>4</w:t>
      </w:r>
      <w:r>
        <w:rPr>
          <w:rFonts w:ascii="Arial" w:hAnsi="Arial" w:cs="Arial"/>
          <w:sz w:val="24"/>
          <w:szCs w:val="24"/>
          <w:lang w:val="es-CO"/>
        </w:rPr>
        <w:t xml:space="preserve"> A.</w:t>
      </w:r>
      <w:r w:rsidR="004B30DE">
        <w:rPr>
          <w:rFonts w:ascii="Arial" w:hAnsi="Arial" w:cs="Arial"/>
          <w:sz w:val="24"/>
          <w:szCs w:val="24"/>
          <w:lang w:val="es-CO"/>
        </w:rPr>
        <w:t xml:space="preserve"> Córdoba-Sucre y caribe colombiano. </w:t>
      </w:r>
      <w:r w:rsidR="00221E42">
        <w:rPr>
          <w:rFonts w:ascii="Arial" w:hAnsi="Arial" w:cs="Arial"/>
          <w:sz w:val="24"/>
          <w:szCs w:val="24"/>
          <w:lang w:val="es-CO"/>
        </w:rPr>
        <w:t>Precio nominal y real con y sin</w:t>
      </w:r>
    </w:p>
    <w:p w14:paraId="2CDFD707" w14:textId="36C4A40D" w:rsidR="00EE308C" w:rsidRDefault="00221E42" w:rsidP="007E69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bonificación</w:t>
      </w:r>
      <w:r w:rsidR="00652CE2">
        <w:rPr>
          <w:rFonts w:ascii="Arial" w:hAnsi="Arial" w:cs="Arial"/>
          <w:sz w:val="24"/>
          <w:szCs w:val="24"/>
          <w:lang w:val="es-CO"/>
        </w:rPr>
        <w:t>, 202</w:t>
      </w:r>
      <w:r w:rsidR="00E50381">
        <w:rPr>
          <w:rFonts w:ascii="Arial" w:hAnsi="Arial" w:cs="Arial"/>
          <w:sz w:val="24"/>
          <w:szCs w:val="24"/>
          <w:lang w:val="es-CO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097"/>
        <w:gridCol w:w="886"/>
        <w:gridCol w:w="1097"/>
        <w:gridCol w:w="886"/>
        <w:gridCol w:w="1098"/>
        <w:gridCol w:w="1099"/>
        <w:gridCol w:w="1098"/>
        <w:gridCol w:w="1099"/>
      </w:tblGrid>
      <w:tr w:rsidR="00DC4B57" w:rsidRPr="000A28D1" w14:paraId="49EF3056" w14:textId="77777777" w:rsidTr="00DC4B57">
        <w:tc>
          <w:tcPr>
            <w:tcW w:w="1413" w:type="dxa"/>
          </w:tcPr>
          <w:p w14:paraId="15ADE417" w14:textId="77777777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966" w:type="dxa"/>
            <w:gridSpan w:val="4"/>
          </w:tcPr>
          <w:p w14:paraId="4B140BF7" w14:textId="30A40EB2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Córdoba-Sucre</w:t>
            </w:r>
            <w:r w:rsidR="00353CFC">
              <w:rPr>
                <w:rFonts w:ascii="Arial" w:hAnsi="Arial" w:cs="Arial"/>
                <w:sz w:val="24"/>
                <w:szCs w:val="24"/>
                <w:lang w:val="es-CO"/>
              </w:rPr>
              <w:t xml:space="preserve"> ($/litro leche cruda)</w:t>
            </w:r>
          </w:p>
        </w:tc>
        <w:tc>
          <w:tcPr>
            <w:tcW w:w="4394" w:type="dxa"/>
            <w:gridSpan w:val="4"/>
          </w:tcPr>
          <w:p w14:paraId="3D503ADE" w14:textId="37D6E945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Caribe </w:t>
            </w:r>
            <w:r w:rsidR="00353CFC">
              <w:rPr>
                <w:rFonts w:ascii="Arial" w:hAnsi="Arial" w:cs="Arial"/>
                <w:sz w:val="24"/>
                <w:szCs w:val="24"/>
                <w:lang w:val="es-CO"/>
              </w:rPr>
              <w:t>colombiano ($/litro leche cruda)</w:t>
            </w:r>
          </w:p>
        </w:tc>
      </w:tr>
      <w:tr w:rsidR="00DC4B57" w14:paraId="79A001C6" w14:textId="77777777" w:rsidTr="00DC4B57">
        <w:tc>
          <w:tcPr>
            <w:tcW w:w="1413" w:type="dxa"/>
          </w:tcPr>
          <w:p w14:paraId="23D7ACDC" w14:textId="77777777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1983" w:type="dxa"/>
            <w:gridSpan w:val="2"/>
          </w:tcPr>
          <w:p w14:paraId="56028FED" w14:textId="4ABFC5CC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Precio</w:t>
            </w:r>
            <w:r w:rsidR="00353CFC">
              <w:rPr>
                <w:rFonts w:ascii="Arial" w:hAnsi="Arial" w:cs="Arial"/>
                <w:sz w:val="24"/>
                <w:szCs w:val="24"/>
                <w:lang w:val="es-CO"/>
              </w:rPr>
              <w:t xml:space="preserve"> ponderado</w:t>
            </w:r>
            <w:r w:rsidR="00353CFC"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sin bonificación</w:t>
            </w:r>
          </w:p>
        </w:tc>
        <w:tc>
          <w:tcPr>
            <w:tcW w:w="1983" w:type="dxa"/>
            <w:gridSpan w:val="2"/>
          </w:tcPr>
          <w:p w14:paraId="240F327D" w14:textId="433D8083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Precio</w:t>
            </w:r>
            <w:r w:rsidR="00353CFC">
              <w:rPr>
                <w:rFonts w:ascii="Arial" w:hAnsi="Arial" w:cs="Arial"/>
                <w:sz w:val="24"/>
                <w:szCs w:val="24"/>
                <w:lang w:val="es-CO"/>
              </w:rPr>
              <w:t xml:space="preserve"> ponderado</w:t>
            </w:r>
            <w:r w:rsidR="00447CDE"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con bonificación</w:t>
            </w:r>
          </w:p>
        </w:tc>
        <w:tc>
          <w:tcPr>
            <w:tcW w:w="2197" w:type="dxa"/>
            <w:gridSpan w:val="2"/>
          </w:tcPr>
          <w:p w14:paraId="023BE867" w14:textId="5BD6F8B4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Precio</w:t>
            </w:r>
            <w:r w:rsidR="00353CFC">
              <w:rPr>
                <w:rFonts w:ascii="Arial" w:hAnsi="Arial" w:cs="Arial"/>
                <w:sz w:val="24"/>
                <w:szCs w:val="24"/>
                <w:lang w:val="es-CO"/>
              </w:rPr>
              <w:t xml:space="preserve"> ponderado</w:t>
            </w:r>
            <w:r w:rsidR="00353CFC"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sin bonificación</w:t>
            </w:r>
          </w:p>
        </w:tc>
        <w:tc>
          <w:tcPr>
            <w:tcW w:w="2197" w:type="dxa"/>
            <w:gridSpan w:val="2"/>
          </w:tcPr>
          <w:p w14:paraId="7610B295" w14:textId="4C85EEEB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Precio</w:t>
            </w:r>
            <w:r w:rsidR="00353CFC">
              <w:rPr>
                <w:rFonts w:ascii="Arial" w:hAnsi="Arial" w:cs="Arial"/>
                <w:sz w:val="24"/>
                <w:szCs w:val="24"/>
                <w:lang w:val="es-CO"/>
              </w:rPr>
              <w:t xml:space="preserve"> ponderado</w:t>
            </w:r>
            <w:r w:rsidR="00421482"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con bonificación</w:t>
            </w:r>
          </w:p>
        </w:tc>
      </w:tr>
      <w:tr w:rsidR="00DC4B57" w14:paraId="395AD581" w14:textId="77777777" w:rsidTr="001F03D7">
        <w:tc>
          <w:tcPr>
            <w:tcW w:w="1413" w:type="dxa"/>
          </w:tcPr>
          <w:p w14:paraId="0BE052FF" w14:textId="0D379A69" w:rsidR="00DC4B57" w:rsidRDefault="00353CFC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Mes</w:t>
            </w:r>
          </w:p>
        </w:tc>
        <w:tc>
          <w:tcPr>
            <w:tcW w:w="1097" w:type="dxa"/>
          </w:tcPr>
          <w:p w14:paraId="6895DF3E" w14:textId="341CE932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Nominal</w:t>
            </w:r>
          </w:p>
        </w:tc>
        <w:tc>
          <w:tcPr>
            <w:tcW w:w="886" w:type="dxa"/>
          </w:tcPr>
          <w:p w14:paraId="37DCC532" w14:textId="610FFCFC" w:rsidR="00DC4B57" w:rsidRPr="00353CFC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Real</w:t>
            </w:r>
            <w:r w:rsidR="00353CFC"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  <w:t>2</w:t>
            </w:r>
          </w:p>
        </w:tc>
        <w:tc>
          <w:tcPr>
            <w:tcW w:w="1097" w:type="dxa"/>
          </w:tcPr>
          <w:p w14:paraId="450A5CDC" w14:textId="5596C276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Nominal</w:t>
            </w:r>
          </w:p>
        </w:tc>
        <w:tc>
          <w:tcPr>
            <w:tcW w:w="886" w:type="dxa"/>
          </w:tcPr>
          <w:p w14:paraId="2B85F0B9" w14:textId="492B8C4E" w:rsidR="00DC4B57" w:rsidRPr="00421482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Real</w:t>
            </w:r>
            <w:r w:rsidR="00421482"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  <w:t>2</w:t>
            </w:r>
          </w:p>
        </w:tc>
        <w:tc>
          <w:tcPr>
            <w:tcW w:w="1098" w:type="dxa"/>
          </w:tcPr>
          <w:p w14:paraId="58668237" w14:textId="2500D8C6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Nominal</w:t>
            </w:r>
          </w:p>
        </w:tc>
        <w:tc>
          <w:tcPr>
            <w:tcW w:w="1099" w:type="dxa"/>
          </w:tcPr>
          <w:p w14:paraId="4C70AFB7" w14:textId="26B26B7F" w:rsidR="00DC4B57" w:rsidRPr="00421482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Real</w:t>
            </w:r>
            <w:r w:rsidR="00421482"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  <w:t>2</w:t>
            </w:r>
          </w:p>
        </w:tc>
        <w:tc>
          <w:tcPr>
            <w:tcW w:w="1098" w:type="dxa"/>
          </w:tcPr>
          <w:p w14:paraId="68D4FAA5" w14:textId="69CF4475" w:rsidR="00DC4B57" w:rsidRDefault="00DC4B5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Nominal</w:t>
            </w:r>
          </w:p>
        </w:tc>
        <w:tc>
          <w:tcPr>
            <w:tcW w:w="1099" w:type="dxa"/>
          </w:tcPr>
          <w:p w14:paraId="1A11D666" w14:textId="25D2B4D7" w:rsidR="00DC4B57" w:rsidRPr="00421482" w:rsidRDefault="00353CFC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Real</w:t>
            </w:r>
            <w:r w:rsidR="00421482">
              <w:rPr>
                <w:rFonts w:ascii="Arial" w:hAnsi="Arial" w:cs="Arial"/>
                <w:sz w:val="24"/>
                <w:szCs w:val="24"/>
                <w:vertAlign w:val="superscript"/>
                <w:lang w:val="es-CO"/>
              </w:rPr>
              <w:t>2</w:t>
            </w:r>
          </w:p>
        </w:tc>
      </w:tr>
      <w:tr w:rsidR="001D67F5" w14:paraId="7C767986" w14:textId="77777777" w:rsidTr="001F03D7">
        <w:tc>
          <w:tcPr>
            <w:tcW w:w="1413" w:type="dxa"/>
          </w:tcPr>
          <w:p w14:paraId="29574B65" w14:textId="03859EF0" w:rsidR="001D67F5" w:rsidRDefault="001D67F5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Enero</w:t>
            </w:r>
          </w:p>
        </w:tc>
        <w:tc>
          <w:tcPr>
            <w:tcW w:w="1097" w:type="dxa"/>
          </w:tcPr>
          <w:p w14:paraId="14F42042" w14:textId="398F5B46" w:rsidR="001D67F5" w:rsidRDefault="00D308F0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89539A">
              <w:rPr>
                <w:rFonts w:ascii="Arial" w:hAnsi="Arial" w:cs="Arial"/>
                <w:sz w:val="24"/>
                <w:szCs w:val="24"/>
                <w:lang w:val="es-CO"/>
              </w:rPr>
              <w:t>1.320</w:t>
            </w:r>
          </w:p>
        </w:tc>
        <w:tc>
          <w:tcPr>
            <w:tcW w:w="886" w:type="dxa"/>
          </w:tcPr>
          <w:p w14:paraId="74865126" w14:textId="5DCAA371" w:rsidR="001D67F5" w:rsidRDefault="0089539A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628</w:t>
            </w:r>
          </w:p>
        </w:tc>
        <w:tc>
          <w:tcPr>
            <w:tcW w:w="1097" w:type="dxa"/>
          </w:tcPr>
          <w:p w14:paraId="5FE42274" w14:textId="3A163EFD" w:rsidR="001D67F5" w:rsidRDefault="0089539A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2.400</w:t>
            </w:r>
          </w:p>
        </w:tc>
        <w:tc>
          <w:tcPr>
            <w:tcW w:w="886" w:type="dxa"/>
          </w:tcPr>
          <w:p w14:paraId="4E0A9B86" w14:textId="09D68F0C" w:rsidR="001D67F5" w:rsidRDefault="0089539A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1.141</w:t>
            </w:r>
          </w:p>
        </w:tc>
        <w:tc>
          <w:tcPr>
            <w:tcW w:w="1098" w:type="dxa"/>
          </w:tcPr>
          <w:p w14:paraId="07FD464A" w14:textId="06BE17B3" w:rsidR="001D67F5" w:rsidRDefault="0089539A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1.208</w:t>
            </w:r>
          </w:p>
        </w:tc>
        <w:tc>
          <w:tcPr>
            <w:tcW w:w="1099" w:type="dxa"/>
          </w:tcPr>
          <w:p w14:paraId="1A7E39DC" w14:textId="641EFCBD" w:rsidR="001D67F5" w:rsidRDefault="0089539A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575</w:t>
            </w:r>
          </w:p>
        </w:tc>
        <w:tc>
          <w:tcPr>
            <w:tcW w:w="1098" w:type="dxa"/>
          </w:tcPr>
          <w:p w14:paraId="777E7081" w14:textId="14B2D01B" w:rsidR="001D67F5" w:rsidRDefault="0089539A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2.244</w:t>
            </w:r>
          </w:p>
        </w:tc>
        <w:tc>
          <w:tcPr>
            <w:tcW w:w="1099" w:type="dxa"/>
          </w:tcPr>
          <w:p w14:paraId="48AEFEEC" w14:textId="339202ED" w:rsidR="001D67F5" w:rsidRDefault="0089539A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1.067</w:t>
            </w:r>
          </w:p>
        </w:tc>
      </w:tr>
      <w:tr w:rsidR="001202C4" w14:paraId="4702D9CD" w14:textId="77777777" w:rsidTr="001F03D7">
        <w:tc>
          <w:tcPr>
            <w:tcW w:w="1413" w:type="dxa"/>
          </w:tcPr>
          <w:p w14:paraId="4F37C7D1" w14:textId="4488FE50" w:rsidR="001202C4" w:rsidRDefault="001202C4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Febrero</w:t>
            </w:r>
          </w:p>
        </w:tc>
        <w:tc>
          <w:tcPr>
            <w:tcW w:w="1097" w:type="dxa"/>
          </w:tcPr>
          <w:p w14:paraId="29F98800" w14:textId="17911A5F" w:rsidR="001202C4" w:rsidRDefault="001C49DB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1.277</w:t>
            </w:r>
          </w:p>
        </w:tc>
        <w:tc>
          <w:tcPr>
            <w:tcW w:w="886" w:type="dxa"/>
          </w:tcPr>
          <w:p w14:paraId="64E33121" w14:textId="39FF4202" w:rsidR="001202C4" w:rsidRDefault="001C49DB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586</w:t>
            </w:r>
          </w:p>
        </w:tc>
        <w:tc>
          <w:tcPr>
            <w:tcW w:w="1097" w:type="dxa"/>
          </w:tcPr>
          <w:p w14:paraId="7AE0A39D" w14:textId="22F985A1" w:rsidR="001202C4" w:rsidRDefault="001C49DB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2.400</w:t>
            </w:r>
          </w:p>
        </w:tc>
        <w:tc>
          <w:tcPr>
            <w:tcW w:w="886" w:type="dxa"/>
          </w:tcPr>
          <w:p w14:paraId="16F1BC11" w14:textId="0AEDBC23" w:rsidR="001202C4" w:rsidRDefault="0013588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1.102</w:t>
            </w:r>
          </w:p>
        </w:tc>
        <w:tc>
          <w:tcPr>
            <w:tcW w:w="1098" w:type="dxa"/>
          </w:tcPr>
          <w:p w14:paraId="52C89FBB" w14:textId="3AE34142" w:rsidR="001202C4" w:rsidRDefault="0013588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1.169</w:t>
            </w:r>
          </w:p>
        </w:tc>
        <w:tc>
          <w:tcPr>
            <w:tcW w:w="1099" w:type="dxa"/>
          </w:tcPr>
          <w:p w14:paraId="75A4B4AD" w14:textId="6ECC3EDA" w:rsidR="001202C4" w:rsidRDefault="0013588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537</w:t>
            </w:r>
          </w:p>
        </w:tc>
        <w:tc>
          <w:tcPr>
            <w:tcW w:w="1098" w:type="dxa"/>
          </w:tcPr>
          <w:p w14:paraId="4AB458B1" w14:textId="0AC3B3E2" w:rsidR="001202C4" w:rsidRDefault="0013588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2.316</w:t>
            </w:r>
          </w:p>
        </w:tc>
        <w:tc>
          <w:tcPr>
            <w:tcW w:w="1099" w:type="dxa"/>
          </w:tcPr>
          <w:p w14:paraId="03BB6448" w14:textId="76907F14" w:rsidR="001202C4" w:rsidRDefault="0013588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1.063</w:t>
            </w:r>
          </w:p>
        </w:tc>
      </w:tr>
      <w:tr w:rsidR="001061F3" w14:paraId="3BD651DD" w14:textId="77777777" w:rsidTr="001F03D7">
        <w:tc>
          <w:tcPr>
            <w:tcW w:w="1413" w:type="dxa"/>
          </w:tcPr>
          <w:p w14:paraId="23399195" w14:textId="7E0C94B2" w:rsidR="001061F3" w:rsidRDefault="001061F3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Marzo</w:t>
            </w:r>
          </w:p>
        </w:tc>
        <w:tc>
          <w:tcPr>
            <w:tcW w:w="1097" w:type="dxa"/>
          </w:tcPr>
          <w:p w14:paraId="7292D01A" w14:textId="7034290A" w:rsidR="001061F3" w:rsidRDefault="00492282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1.618</w:t>
            </w:r>
          </w:p>
        </w:tc>
        <w:tc>
          <w:tcPr>
            <w:tcW w:w="886" w:type="dxa"/>
          </w:tcPr>
          <w:p w14:paraId="05466086" w14:textId="4CA9788B" w:rsidR="001061F3" w:rsidRDefault="00492282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725</w:t>
            </w:r>
          </w:p>
        </w:tc>
        <w:tc>
          <w:tcPr>
            <w:tcW w:w="1097" w:type="dxa"/>
          </w:tcPr>
          <w:p w14:paraId="77F19785" w14:textId="4898C650" w:rsidR="001061F3" w:rsidRDefault="00492282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2.377</w:t>
            </w:r>
          </w:p>
        </w:tc>
        <w:tc>
          <w:tcPr>
            <w:tcW w:w="886" w:type="dxa"/>
          </w:tcPr>
          <w:p w14:paraId="0A4EB4EB" w14:textId="60DE510E" w:rsidR="001061F3" w:rsidRDefault="00492282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1.064</w:t>
            </w:r>
          </w:p>
        </w:tc>
        <w:tc>
          <w:tcPr>
            <w:tcW w:w="1098" w:type="dxa"/>
          </w:tcPr>
          <w:p w14:paraId="087F488E" w14:textId="13F1D1AB" w:rsidR="001061F3" w:rsidRDefault="00492282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1.446</w:t>
            </w:r>
          </w:p>
        </w:tc>
        <w:tc>
          <w:tcPr>
            <w:tcW w:w="1099" w:type="dxa"/>
          </w:tcPr>
          <w:p w14:paraId="160F375F" w14:textId="7A5F9A94" w:rsidR="001061F3" w:rsidRDefault="00492282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648</w:t>
            </w:r>
          </w:p>
        </w:tc>
        <w:tc>
          <w:tcPr>
            <w:tcW w:w="1098" w:type="dxa"/>
          </w:tcPr>
          <w:p w14:paraId="60CBEB6F" w14:textId="6532C65C" w:rsidR="001061F3" w:rsidRDefault="00492282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2.369</w:t>
            </w:r>
          </w:p>
        </w:tc>
        <w:tc>
          <w:tcPr>
            <w:tcW w:w="1099" w:type="dxa"/>
          </w:tcPr>
          <w:p w14:paraId="0A13FCCF" w14:textId="5F8F4991" w:rsidR="001061F3" w:rsidRDefault="00492282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1.061</w:t>
            </w:r>
          </w:p>
        </w:tc>
      </w:tr>
      <w:tr w:rsidR="00D41787" w14:paraId="00001DBF" w14:textId="77777777" w:rsidTr="001F03D7">
        <w:tc>
          <w:tcPr>
            <w:tcW w:w="1413" w:type="dxa"/>
          </w:tcPr>
          <w:p w14:paraId="24DB7DFB" w14:textId="2A518001" w:rsidR="00D41787" w:rsidRDefault="00D4178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Abril</w:t>
            </w:r>
          </w:p>
        </w:tc>
        <w:tc>
          <w:tcPr>
            <w:tcW w:w="1097" w:type="dxa"/>
          </w:tcPr>
          <w:p w14:paraId="137CC0C8" w14:textId="48515CD2" w:rsidR="00D41787" w:rsidRDefault="00D4178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1.519</w:t>
            </w:r>
          </w:p>
        </w:tc>
        <w:tc>
          <w:tcPr>
            <w:tcW w:w="886" w:type="dxa"/>
          </w:tcPr>
          <w:p w14:paraId="33FC6DC8" w14:textId="62B9871A" w:rsidR="00D41787" w:rsidRDefault="004E36B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667</w:t>
            </w:r>
          </w:p>
        </w:tc>
        <w:tc>
          <w:tcPr>
            <w:tcW w:w="1097" w:type="dxa"/>
          </w:tcPr>
          <w:p w14:paraId="760C632D" w14:textId="6652929D" w:rsidR="00D41787" w:rsidRDefault="00D4178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2.267</w:t>
            </w:r>
          </w:p>
        </w:tc>
        <w:tc>
          <w:tcPr>
            <w:tcW w:w="886" w:type="dxa"/>
          </w:tcPr>
          <w:p w14:paraId="5445A72A" w14:textId="5CEE52AB" w:rsidR="00D41787" w:rsidRDefault="004E36B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996</w:t>
            </w:r>
          </w:p>
        </w:tc>
        <w:tc>
          <w:tcPr>
            <w:tcW w:w="1098" w:type="dxa"/>
          </w:tcPr>
          <w:p w14:paraId="0F2ACCCE" w14:textId="350D49B6" w:rsidR="00D41787" w:rsidRDefault="00D4178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1.461</w:t>
            </w:r>
          </w:p>
        </w:tc>
        <w:tc>
          <w:tcPr>
            <w:tcW w:w="1099" w:type="dxa"/>
          </w:tcPr>
          <w:p w14:paraId="77FFA671" w14:textId="4097D858" w:rsidR="00D41787" w:rsidRDefault="004E36B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642</w:t>
            </w:r>
          </w:p>
        </w:tc>
        <w:tc>
          <w:tcPr>
            <w:tcW w:w="1098" w:type="dxa"/>
          </w:tcPr>
          <w:p w14:paraId="25A13251" w14:textId="30B2661E" w:rsidR="00D41787" w:rsidRDefault="00D41787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2.314</w:t>
            </w:r>
          </w:p>
        </w:tc>
        <w:tc>
          <w:tcPr>
            <w:tcW w:w="1099" w:type="dxa"/>
          </w:tcPr>
          <w:p w14:paraId="34140B3E" w14:textId="7A5A7CD9" w:rsidR="00D41787" w:rsidRDefault="004E36B1" w:rsidP="007E69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1.017</w:t>
            </w:r>
          </w:p>
        </w:tc>
      </w:tr>
    </w:tbl>
    <w:p w14:paraId="27E604F7" w14:textId="7A23A612" w:rsidR="008B0946" w:rsidRDefault="00353CFC" w:rsidP="007E6985">
      <w:pPr>
        <w:spacing w:after="0" w:line="240" w:lineRule="auto"/>
        <w:contextualSpacing/>
        <w:rPr>
          <w:rFonts w:ascii="Arial" w:hAnsi="Arial" w:cs="Arial"/>
          <w:lang w:val="es-CO"/>
        </w:rPr>
      </w:pPr>
      <w:r>
        <w:rPr>
          <w:rFonts w:ascii="Arial" w:hAnsi="Arial" w:cs="Arial"/>
          <w:sz w:val="24"/>
          <w:szCs w:val="24"/>
          <w:vertAlign w:val="superscript"/>
          <w:lang w:val="es-CO"/>
        </w:rPr>
        <w:t>1</w:t>
      </w:r>
      <w:r w:rsidRPr="00353CFC">
        <w:rPr>
          <w:rFonts w:ascii="Arial" w:hAnsi="Arial" w:cs="Arial"/>
          <w:lang w:val="es-CO"/>
        </w:rPr>
        <w:t>ponderado por las cantidades acopiadas</w:t>
      </w:r>
      <w:r>
        <w:rPr>
          <w:rFonts w:ascii="Arial" w:hAnsi="Arial" w:cs="Arial"/>
          <w:lang w:val="es-CO"/>
        </w:rPr>
        <w:t xml:space="preserve"> e</w:t>
      </w:r>
      <w:r w:rsidR="00447CDE">
        <w:rPr>
          <w:rFonts w:ascii="Arial" w:hAnsi="Arial" w:cs="Arial"/>
          <w:lang w:val="es-CO"/>
        </w:rPr>
        <w:t>n</w:t>
      </w:r>
      <w:r>
        <w:rPr>
          <w:rFonts w:ascii="Arial" w:hAnsi="Arial" w:cs="Arial"/>
          <w:lang w:val="es-CO"/>
        </w:rPr>
        <w:t xml:space="preserve"> cada dep</w:t>
      </w:r>
      <w:r w:rsidR="008B0946">
        <w:rPr>
          <w:rFonts w:ascii="Arial" w:hAnsi="Arial" w:cs="Arial"/>
          <w:lang w:val="es-CO"/>
        </w:rPr>
        <w:t>artamento</w:t>
      </w:r>
      <w:r>
        <w:rPr>
          <w:rFonts w:ascii="Arial" w:hAnsi="Arial" w:cs="Arial"/>
          <w:lang w:val="es-CO"/>
        </w:rPr>
        <w:t xml:space="preserve">; </w:t>
      </w:r>
      <w:r>
        <w:rPr>
          <w:rFonts w:ascii="Arial" w:hAnsi="Arial" w:cs="Arial"/>
          <w:vertAlign w:val="superscript"/>
          <w:lang w:val="es-CO"/>
        </w:rPr>
        <w:t>2</w:t>
      </w:r>
      <w:r w:rsidRPr="00353CFC">
        <w:rPr>
          <w:rFonts w:ascii="Arial" w:hAnsi="Arial" w:cs="Arial"/>
          <w:lang w:val="es-CO"/>
        </w:rPr>
        <w:t xml:space="preserve"> </w:t>
      </w:r>
      <w:r w:rsidRPr="00652CE2">
        <w:rPr>
          <w:rFonts w:ascii="Arial" w:hAnsi="Arial" w:cs="Arial"/>
          <w:lang w:val="es-CO"/>
        </w:rPr>
        <w:t>deflactado por el índice de precio al</w:t>
      </w:r>
    </w:p>
    <w:p w14:paraId="5F50BFBE" w14:textId="26DC2E1C" w:rsidR="00DC4B57" w:rsidRDefault="00353CFC" w:rsidP="007E6985">
      <w:pPr>
        <w:spacing w:after="0" w:line="240" w:lineRule="auto"/>
        <w:contextualSpacing/>
        <w:rPr>
          <w:rFonts w:ascii="Arial" w:hAnsi="Arial" w:cs="Arial"/>
          <w:lang w:val="es-CO"/>
        </w:rPr>
      </w:pPr>
      <w:r w:rsidRPr="00652CE2">
        <w:rPr>
          <w:rFonts w:ascii="Arial" w:hAnsi="Arial" w:cs="Arial"/>
          <w:lang w:val="es-CO"/>
        </w:rPr>
        <w:t xml:space="preserve"> productor</w:t>
      </w:r>
      <w:r>
        <w:rPr>
          <w:rFonts w:ascii="Arial" w:hAnsi="Arial" w:cs="Arial"/>
          <w:lang w:val="es-CO"/>
        </w:rPr>
        <w:t xml:space="preserve"> </w:t>
      </w:r>
      <w:r w:rsidR="00447CDE">
        <w:rPr>
          <w:rFonts w:ascii="Arial" w:hAnsi="Arial" w:cs="Arial"/>
          <w:lang w:val="es-CO"/>
        </w:rPr>
        <w:t xml:space="preserve">de leche cruda a nivel nacional </w:t>
      </w:r>
      <w:r>
        <w:rPr>
          <w:rFonts w:ascii="Arial" w:hAnsi="Arial" w:cs="Arial"/>
          <w:lang w:val="es-CO"/>
        </w:rPr>
        <w:t>del</w:t>
      </w:r>
      <w:r w:rsidR="008B0946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DANE, base d</w:t>
      </w:r>
      <w:r w:rsidR="008658A2">
        <w:rPr>
          <w:rFonts w:ascii="Arial" w:hAnsi="Arial" w:cs="Arial"/>
          <w:lang w:val="es-CO"/>
        </w:rPr>
        <w:t>i</w:t>
      </w:r>
      <w:r>
        <w:rPr>
          <w:rFonts w:ascii="Arial" w:hAnsi="Arial" w:cs="Arial"/>
          <w:lang w:val="es-CO"/>
        </w:rPr>
        <w:t>c</w:t>
      </w:r>
      <w:r w:rsidR="008658A2">
        <w:rPr>
          <w:rFonts w:ascii="Arial" w:hAnsi="Arial" w:cs="Arial"/>
          <w:lang w:val="es-CO"/>
        </w:rPr>
        <w:t>iem</w:t>
      </w:r>
      <w:r>
        <w:rPr>
          <w:rFonts w:ascii="Arial" w:hAnsi="Arial" w:cs="Arial"/>
          <w:lang w:val="es-CO"/>
        </w:rPr>
        <w:t>bre 2014=100</w:t>
      </w:r>
    </w:p>
    <w:p w14:paraId="722C9EA1" w14:textId="30A4A0FA" w:rsidR="00054DA0" w:rsidRDefault="00421482" w:rsidP="0065680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Fuente. Cálculos del OPCA con base en MADR y DANE </w:t>
      </w:r>
    </w:p>
    <w:sectPr w:rsidR="00054DA0" w:rsidSect="00AA5EC0">
      <w:headerReference w:type="default" r:id="rId14"/>
      <w:footerReference w:type="default" r:id="rId15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88EF" w14:textId="77777777" w:rsidR="00866D31" w:rsidRDefault="00866D31" w:rsidP="00795734">
      <w:pPr>
        <w:spacing w:after="0" w:line="240" w:lineRule="auto"/>
      </w:pPr>
      <w:r>
        <w:separator/>
      </w:r>
    </w:p>
  </w:endnote>
  <w:endnote w:type="continuationSeparator" w:id="0">
    <w:p w14:paraId="65C83F42" w14:textId="77777777" w:rsidR="00866D31" w:rsidRDefault="00866D31" w:rsidP="0079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343861"/>
      <w:docPartObj>
        <w:docPartGallery w:val="Page Numbers (Bottom of Page)"/>
        <w:docPartUnique/>
      </w:docPartObj>
    </w:sdtPr>
    <w:sdtContent>
      <w:p w14:paraId="18C298BF" w14:textId="20F8F3F5" w:rsidR="000154C4" w:rsidRDefault="000154C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1A97">
          <w:rPr>
            <w:noProof/>
            <w:lang w:val="es-ES"/>
          </w:rPr>
          <w:t>6</w:t>
        </w:r>
        <w:r>
          <w:fldChar w:fldCharType="end"/>
        </w:r>
      </w:p>
    </w:sdtContent>
  </w:sdt>
  <w:p w14:paraId="7F0C614E" w14:textId="77777777" w:rsidR="000154C4" w:rsidRDefault="000154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F199" w14:textId="77777777" w:rsidR="00866D31" w:rsidRDefault="00866D31" w:rsidP="00795734">
      <w:pPr>
        <w:spacing w:after="0" w:line="240" w:lineRule="auto"/>
      </w:pPr>
      <w:r>
        <w:separator/>
      </w:r>
    </w:p>
  </w:footnote>
  <w:footnote w:type="continuationSeparator" w:id="0">
    <w:p w14:paraId="3C1EA91E" w14:textId="77777777" w:rsidR="00866D31" w:rsidRDefault="00866D31" w:rsidP="00795734">
      <w:pPr>
        <w:spacing w:after="0" w:line="240" w:lineRule="auto"/>
      </w:pPr>
      <w:r>
        <w:continuationSeparator/>
      </w:r>
    </w:p>
  </w:footnote>
  <w:footnote w:id="1">
    <w:p w14:paraId="001320B2" w14:textId="65F0D401" w:rsidR="000154C4" w:rsidRPr="00465984" w:rsidRDefault="000154C4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465984">
        <w:rPr>
          <w:lang w:val="es-CO"/>
        </w:rPr>
        <w:t xml:space="preserve"> </w:t>
      </w:r>
      <w:r w:rsidRPr="00422D2A">
        <w:rPr>
          <w:rFonts w:cs="Arial"/>
          <w:lang w:val="es-CO"/>
        </w:rPr>
        <w:t>Los comentarios contenidos en Boletines del OPCA no comprometen a las autoridades académicas y administrativas que representan a la Universidad de Córdoba, Colombia, entidad para la cual laboro</w:t>
      </w:r>
      <w:r w:rsidR="00C8156F">
        <w:rPr>
          <w:rFonts w:cs="Arial"/>
          <w:lang w:val="es-C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E562" w14:textId="05D46207" w:rsidR="000154C4" w:rsidRPr="00A17604" w:rsidRDefault="000154C4">
    <w:pPr>
      <w:pStyle w:val="Encabezado"/>
      <w:rPr>
        <w:lang w:val="es-CO"/>
      </w:rPr>
    </w:pPr>
    <w:r>
      <w:rPr>
        <w:lang w:val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67D"/>
    <w:multiLevelType w:val="hybridMultilevel"/>
    <w:tmpl w:val="3DD8D1CA"/>
    <w:lvl w:ilvl="0" w:tplc="3D38D6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DA1"/>
    <w:multiLevelType w:val="hybridMultilevel"/>
    <w:tmpl w:val="73EA61DA"/>
    <w:lvl w:ilvl="0" w:tplc="CF6CDC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005F5"/>
    <w:multiLevelType w:val="hybridMultilevel"/>
    <w:tmpl w:val="77DCAEDC"/>
    <w:lvl w:ilvl="0" w:tplc="47B446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A45CB"/>
    <w:multiLevelType w:val="hybridMultilevel"/>
    <w:tmpl w:val="2D928474"/>
    <w:lvl w:ilvl="0" w:tplc="C74652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6FAA"/>
    <w:multiLevelType w:val="hybridMultilevel"/>
    <w:tmpl w:val="0A720514"/>
    <w:lvl w:ilvl="0" w:tplc="3D4E2D58">
      <w:start w:val="5"/>
      <w:numFmt w:val="decimal"/>
      <w:lvlText w:val="%1"/>
      <w:lvlJc w:val="left"/>
      <w:pPr>
        <w:ind w:left="7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80" w:hanging="360"/>
      </w:pPr>
    </w:lvl>
    <w:lvl w:ilvl="2" w:tplc="240A001B" w:tentative="1">
      <w:start w:val="1"/>
      <w:numFmt w:val="lowerRoman"/>
      <w:lvlText w:val="%3."/>
      <w:lvlJc w:val="right"/>
      <w:pPr>
        <w:ind w:left="2200" w:hanging="180"/>
      </w:pPr>
    </w:lvl>
    <w:lvl w:ilvl="3" w:tplc="240A000F" w:tentative="1">
      <w:start w:val="1"/>
      <w:numFmt w:val="decimal"/>
      <w:lvlText w:val="%4."/>
      <w:lvlJc w:val="left"/>
      <w:pPr>
        <w:ind w:left="2920" w:hanging="360"/>
      </w:pPr>
    </w:lvl>
    <w:lvl w:ilvl="4" w:tplc="240A0019" w:tentative="1">
      <w:start w:val="1"/>
      <w:numFmt w:val="lowerLetter"/>
      <w:lvlText w:val="%5."/>
      <w:lvlJc w:val="left"/>
      <w:pPr>
        <w:ind w:left="3640" w:hanging="360"/>
      </w:pPr>
    </w:lvl>
    <w:lvl w:ilvl="5" w:tplc="240A001B" w:tentative="1">
      <w:start w:val="1"/>
      <w:numFmt w:val="lowerRoman"/>
      <w:lvlText w:val="%6."/>
      <w:lvlJc w:val="right"/>
      <w:pPr>
        <w:ind w:left="4360" w:hanging="180"/>
      </w:pPr>
    </w:lvl>
    <w:lvl w:ilvl="6" w:tplc="240A000F" w:tentative="1">
      <w:start w:val="1"/>
      <w:numFmt w:val="decimal"/>
      <w:lvlText w:val="%7."/>
      <w:lvlJc w:val="left"/>
      <w:pPr>
        <w:ind w:left="5080" w:hanging="360"/>
      </w:pPr>
    </w:lvl>
    <w:lvl w:ilvl="7" w:tplc="240A0019" w:tentative="1">
      <w:start w:val="1"/>
      <w:numFmt w:val="lowerLetter"/>
      <w:lvlText w:val="%8."/>
      <w:lvlJc w:val="left"/>
      <w:pPr>
        <w:ind w:left="5800" w:hanging="360"/>
      </w:pPr>
    </w:lvl>
    <w:lvl w:ilvl="8" w:tplc="24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0BEF0C8D"/>
    <w:multiLevelType w:val="hybridMultilevel"/>
    <w:tmpl w:val="992A6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8528F"/>
    <w:multiLevelType w:val="hybridMultilevel"/>
    <w:tmpl w:val="B78E424A"/>
    <w:lvl w:ilvl="0" w:tplc="7BDE5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955E8"/>
    <w:multiLevelType w:val="hybridMultilevel"/>
    <w:tmpl w:val="1EF04DBC"/>
    <w:lvl w:ilvl="0" w:tplc="4536A0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314A4F"/>
    <w:multiLevelType w:val="hybridMultilevel"/>
    <w:tmpl w:val="A5E25B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D66D3"/>
    <w:multiLevelType w:val="hybridMultilevel"/>
    <w:tmpl w:val="F1C231B6"/>
    <w:lvl w:ilvl="0" w:tplc="730AC3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40C7"/>
    <w:multiLevelType w:val="hybridMultilevel"/>
    <w:tmpl w:val="E7CE5F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D0A92"/>
    <w:multiLevelType w:val="hybridMultilevel"/>
    <w:tmpl w:val="C4EE7944"/>
    <w:lvl w:ilvl="0" w:tplc="CFA0ED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D08AD"/>
    <w:multiLevelType w:val="hybridMultilevel"/>
    <w:tmpl w:val="59AA26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331B3"/>
    <w:multiLevelType w:val="hybridMultilevel"/>
    <w:tmpl w:val="E7BA5DAE"/>
    <w:lvl w:ilvl="0" w:tplc="2A0C8690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0" w:hanging="360"/>
      </w:pPr>
    </w:lvl>
    <w:lvl w:ilvl="2" w:tplc="240A001B" w:tentative="1">
      <w:start w:val="1"/>
      <w:numFmt w:val="lowerRoman"/>
      <w:lvlText w:val="%3."/>
      <w:lvlJc w:val="right"/>
      <w:pPr>
        <w:ind w:left="2560" w:hanging="180"/>
      </w:pPr>
    </w:lvl>
    <w:lvl w:ilvl="3" w:tplc="240A000F" w:tentative="1">
      <w:start w:val="1"/>
      <w:numFmt w:val="decimal"/>
      <w:lvlText w:val="%4."/>
      <w:lvlJc w:val="left"/>
      <w:pPr>
        <w:ind w:left="3280" w:hanging="360"/>
      </w:pPr>
    </w:lvl>
    <w:lvl w:ilvl="4" w:tplc="240A0019" w:tentative="1">
      <w:start w:val="1"/>
      <w:numFmt w:val="lowerLetter"/>
      <w:lvlText w:val="%5."/>
      <w:lvlJc w:val="left"/>
      <w:pPr>
        <w:ind w:left="4000" w:hanging="360"/>
      </w:pPr>
    </w:lvl>
    <w:lvl w:ilvl="5" w:tplc="240A001B" w:tentative="1">
      <w:start w:val="1"/>
      <w:numFmt w:val="lowerRoman"/>
      <w:lvlText w:val="%6."/>
      <w:lvlJc w:val="right"/>
      <w:pPr>
        <w:ind w:left="4720" w:hanging="180"/>
      </w:pPr>
    </w:lvl>
    <w:lvl w:ilvl="6" w:tplc="240A000F" w:tentative="1">
      <w:start w:val="1"/>
      <w:numFmt w:val="decimal"/>
      <w:lvlText w:val="%7."/>
      <w:lvlJc w:val="left"/>
      <w:pPr>
        <w:ind w:left="5440" w:hanging="360"/>
      </w:pPr>
    </w:lvl>
    <w:lvl w:ilvl="7" w:tplc="240A0019" w:tentative="1">
      <w:start w:val="1"/>
      <w:numFmt w:val="lowerLetter"/>
      <w:lvlText w:val="%8."/>
      <w:lvlJc w:val="left"/>
      <w:pPr>
        <w:ind w:left="6160" w:hanging="360"/>
      </w:pPr>
    </w:lvl>
    <w:lvl w:ilvl="8" w:tplc="24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2EDC73B6"/>
    <w:multiLevelType w:val="hybridMultilevel"/>
    <w:tmpl w:val="5958DA66"/>
    <w:lvl w:ilvl="0" w:tplc="50846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C15D3"/>
    <w:multiLevelType w:val="hybridMultilevel"/>
    <w:tmpl w:val="B50C2D78"/>
    <w:lvl w:ilvl="0" w:tplc="C2B07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71ED6"/>
    <w:multiLevelType w:val="hybridMultilevel"/>
    <w:tmpl w:val="6CF6B8F4"/>
    <w:lvl w:ilvl="0" w:tplc="8C681C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C077EB"/>
    <w:multiLevelType w:val="hybridMultilevel"/>
    <w:tmpl w:val="F60E2B2A"/>
    <w:lvl w:ilvl="0" w:tplc="8B025DE8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FA36EA"/>
    <w:multiLevelType w:val="hybridMultilevel"/>
    <w:tmpl w:val="3DC8A1C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03EBE"/>
    <w:multiLevelType w:val="hybridMultilevel"/>
    <w:tmpl w:val="A9021F5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C7876"/>
    <w:multiLevelType w:val="hybridMultilevel"/>
    <w:tmpl w:val="306E560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A06F6"/>
    <w:multiLevelType w:val="hybridMultilevel"/>
    <w:tmpl w:val="A76C6AA8"/>
    <w:lvl w:ilvl="0" w:tplc="65C812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92216"/>
    <w:multiLevelType w:val="multilevel"/>
    <w:tmpl w:val="C6F05B5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766841F6"/>
    <w:multiLevelType w:val="hybridMultilevel"/>
    <w:tmpl w:val="EC76EA08"/>
    <w:lvl w:ilvl="0" w:tplc="9AB0D3C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4" w15:restartNumberingAfterBreak="0">
    <w:nsid w:val="7D7E2510"/>
    <w:multiLevelType w:val="hybridMultilevel"/>
    <w:tmpl w:val="6750F0CC"/>
    <w:lvl w:ilvl="0" w:tplc="B4F6E5F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126313346">
    <w:abstractNumId w:val="3"/>
  </w:num>
  <w:num w:numId="2" w16cid:durableId="274483535">
    <w:abstractNumId w:val="8"/>
  </w:num>
  <w:num w:numId="3" w16cid:durableId="1492872685">
    <w:abstractNumId w:val="16"/>
  </w:num>
  <w:num w:numId="4" w16cid:durableId="1873033379">
    <w:abstractNumId w:val="1"/>
  </w:num>
  <w:num w:numId="5" w16cid:durableId="781924319">
    <w:abstractNumId w:val="21"/>
  </w:num>
  <w:num w:numId="6" w16cid:durableId="2090030318">
    <w:abstractNumId w:val="7"/>
  </w:num>
  <w:num w:numId="7" w16cid:durableId="1579317873">
    <w:abstractNumId w:val="6"/>
  </w:num>
  <w:num w:numId="8" w16cid:durableId="91320915">
    <w:abstractNumId w:val="0"/>
  </w:num>
  <w:num w:numId="9" w16cid:durableId="390660721">
    <w:abstractNumId w:val="9"/>
  </w:num>
  <w:num w:numId="10" w16cid:durableId="1563709556">
    <w:abstractNumId w:val="12"/>
  </w:num>
  <w:num w:numId="11" w16cid:durableId="1778600997">
    <w:abstractNumId w:val="10"/>
  </w:num>
  <w:num w:numId="12" w16cid:durableId="1175615112">
    <w:abstractNumId w:val="5"/>
  </w:num>
  <w:num w:numId="13" w16cid:durableId="1663579923">
    <w:abstractNumId w:val="11"/>
  </w:num>
  <w:num w:numId="14" w16cid:durableId="2047096591">
    <w:abstractNumId w:val="19"/>
  </w:num>
  <w:num w:numId="15" w16cid:durableId="985010426">
    <w:abstractNumId w:val="18"/>
  </w:num>
  <w:num w:numId="16" w16cid:durableId="939143551">
    <w:abstractNumId w:val="15"/>
  </w:num>
  <w:num w:numId="17" w16cid:durableId="562175533">
    <w:abstractNumId w:val="20"/>
  </w:num>
  <w:num w:numId="18" w16cid:durableId="1366176808">
    <w:abstractNumId w:val="14"/>
  </w:num>
  <w:num w:numId="19" w16cid:durableId="278880645">
    <w:abstractNumId w:val="22"/>
  </w:num>
  <w:num w:numId="20" w16cid:durableId="410005665">
    <w:abstractNumId w:val="17"/>
  </w:num>
  <w:num w:numId="21" w16cid:durableId="269437150">
    <w:abstractNumId w:val="24"/>
  </w:num>
  <w:num w:numId="22" w16cid:durableId="1545363501">
    <w:abstractNumId w:val="2"/>
  </w:num>
  <w:num w:numId="23" w16cid:durableId="1772166992">
    <w:abstractNumId w:val="23"/>
  </w:num>
  <w:num w:numId="24" w16cid:durableId="1304964542">
    <w:abstractNumId w:val="4"/>
  </w:num>
  <w:num w:numId="25" w16cid:durableId="2723712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34"/>
    <w:rsid w:val="0000147E"/>
    <w:rsid w:val="000017A1"/>
    <w:rsid w:val="00001820"/>
    <w:rsid w:val="00001BDD"/>
    <w:rsid w:val="00001CBE"/>
    <w:rsid w:val="00001F01"/>
    <w:rsid w:val="00002330"/>
    <w:rsid w:val="00002D8A"/>
    <w:rsid w:val="00002E89"/>
    <w:rsid w:val="00002EA1"/>
    <w:rsid w:val="00003161"/>
    <w:rsid w:val="00003350"/>
    <w:rsid w:val="00004533"/>
    <w:rsid w:val="00004798"/>
    <w:rsid w:val="00004A0F"/>
    <w:rsid w:val="00004A59"/>
    <w:rsid w:val="00004CB3"/>
    <w:rsid w:val="00006D78"/>
    <w:rsid w:val="0000731A"/>
    <w:rsid w:val="00007810"/>
    <w:rsid w:val="00007A7D"/>
    <w:rsid w:val="0001039B"/>
    <w:rsid w:val="0001049F"/>
    <w:rsid w:val="00011212"/>
    <w:rsid w:val="0001171F"/>
    <w:rsid w:val="0001185F"/>
    <w:rsid w:val="00011C6E"/>
    <w:rsid w:val="00011DCB"/>
    <w:rsid w:val="0001202A"/>
    <w:rsid w:val="00012220"/>
    <w:rsid w:val="000125CA"/>
    <w:rsid w:val="00012714"/>
    <w:rsid w:val="00012F1F"/>
    <w:rsid w:val="00012F62"/>
    <w:rsid w:val="00013244"/>
    <w:rsid w:val="00013F4D"/>
    <w:rsid w:val="0001425D"/>
    <w:rsid w:val="000154C4"/>
    <w:rsid w:val="00015BDF"/>
    <w:rsid w:val="00015D32"/>
    <w:rsid w:val="00016FBC"/>
    <w:rsid w:val="000203A6"/>
    <w:rsid w:val="00020CF6"/>
    <w:rsid w:val="00021212"/>
    <w:rsid w:val="00021244"/>
    <w:rsid w:val="000217AB"/>
    <w:rsid w:val="00021871"/>
    <w:rsid w:val="000219FB"/>
    <w:rsid w:val="000223DE"/>
    <w:rsid w:val="00022471"/>
    <w:rsid w:val="0002278B"/>
    <w:rsid w:val="00022CAA"/>
    <w:rsid w:val="00023441"/>
    <w:rsid w:val="00023E78"/>
    <w:rsid w:val="00024140"/>
    <w:rsid w:val="00024E1F"/>
    <w:rsid w:val="000250C9"/>
    <w:rsid w:val="000253D0"/>
    <w:rsid w:val="0002584C"/>
    <w:rsid w:val="000265FC"/>
    <w:rsid w:val="00026C11"/>
    <w:rsid w:val="0002709A"/>
    <w:rsid w:val="0002721E"/>
    <w:rsid w:val="00027547"/>
    <w:rsid w:val="000278A5"/>
    <w:rsid w:val="00027C4F"/>
    <w:rsid w:val="00027D27"/>
    <w:rsid w:val="00027DF4"/>
    <w:rsid w:val="000300BA"/>
    <w:rsid w:val="00030250"/>
    <w:rsid w:val="00030374"/>
    <w:rsid w:val="00030909"/>
    <w:rsid w:val="00030D4D"/>
    <w:rsid w:val="0003208D"/>
    <w:rsid w:val="000329C4"/>
    <w:rsid w:val="00032C41"/>
    <w:rsid w:val="00033B68"/>
    <w:rsid w:val="0003449E"/>
    <w:rsid w:val="00034716"/>
    <w:rsid w:val="00034749"/>
    <w:rsid w:val="00034ADA"/>
    <w:rsid w:val="00034C55"/>
    <w:rsid w:val="00035B21"/>
    <w:rsid w:val="00035EC7"/>
    <w:rsid w:val="00036162"/>
    <w:rsid w:val="00036C21"/>
    <w:rsid w:val="0003797D"/>
    <w:rsid w:val="000379DA"/>
    <w:rsid w:val="00037A43"/>
    <w:rsid w:val="00037E51"/>
    <w:rsid w:val="000409F6"/>
    <w:rsid w:val="00041461"/>
    <w:rsid w:val="00041E58"/>
    <w:rsid w:val="00042428"/>
    <w:rsid w:val="00042FCD"/>
    <w:rsid w:val="00043360"/>
    <w:rsid w:val="000443F1"/>
    <w:rsid w:val="000443F6"/>
    <w:rsid w:val="000446FE"/>
    <w:rsid w:val="000456FF"/>
    <w:rsid w:val="00045D25"/>
    <w:rsid w:val="00045DD1"/>
    <w:rsid w:val="00046318"/>
    <w:rsid w:val="00046DAA"/>
    <w:rsid w:val="000479F6"/>
    <w:rsid w:val="00047AE2"/>
    <w:rsid w:val="000503D4"/>
    <w:rsid w:val="000506CE"/>
    <w:rsid w:val="00050985"/>
    <w:rsid w:val="000509DC"/>
    <w:rsid w:val="00050E1A"/>
    <w:rsid w:val="00051DCB"/>
    <w:rsid w:val="000521E6"/>
    <w:rsid w:val="00053EDC"/>
    <w:rsid w:val="00054446"/>
    <w:rsid w:val="00054A1F"/>
    <w:rsid w:val="00054DA0"/>
    <w:rsid w:val="000551CA"/>
    <w:rsid w:val="0005537B"/>
    <w:rsid w:val="00055715"/>
    <w:rsid w:val="00056511"/>
    <w:rsid w:val="00056E4D"/>
    <w:rsid w:val="00057652"/>
    <w:rsid w:val="00057898"/>
    <w:rsid w:val="00060081"/>
    <w:rsid w:val="000600EF"/>
    <w:rsid w:val="000600FB"/>
    <w:rsid w:val="000608D8"/>
    <w:rsid w:val="00060E4C"/>
    <w:rsid w:val="00061AD8"/>
    <w:rsid w:val="00062595"/>
    <w:rsid w:val="000645EF"/>
    <w:rsid w:val="00064664"/>
    <w:rsid w:val="00064E06"/>
    <w:rsid w:val="000668C0"/>
    <w:rsid w:val="00066C76"/>
    <w:rsid w:val="00070435"/>
    <w:rsid w:val="000708F6"/>
    <w:rsid w:val="00070901"/>
    <w:rsid w:val="0007295B"/>
    <w:rsid w:val="00072B95"/>
    <w:rsid w:val="0007325B"/>
    <w:rsid w:val="000734E5"/>
    <w:rsid w:val="00073C66"/>
    <w:rsid w:val="000747BE"/>
    <w:rsid w:val="00074BAF"/>
    <w:rsid w:val="00074F0C"/>
    <w:rsid w:val="00074F7D"/>
    <w:rsid w:val="000765E5"/>
    <w:rsid w:val="00076BAC"/>
    <w:rsid w:val="0007785D"/>
    <w:rsid w:val="0008019A"/>
    <w:rsid w:val="000813D4"/>
    <w:rsid w:val="000813F1"/>
    <w:rsid w:val="00081423"/>
    <w:rsid w:val="000816C9"/>
    <w:rsid w:val="00082110"/>
    <w:rsid w:val="00082F82"/>
    <w:rsid w:val="00084058"/>
    <w:rsid w:val="00084B25"/>
    <w:rsid w:val="00085876"/>
    <w:rsid w:val="00085B7F"/>
    <w:rsid w:val="000861A1"/>
    <w:rsid w:val="00086685"/>
    <w:rsid w:val="00086755"/>
    <w:rsid w:val="000867F8"/>
    <w:rsid w:val="00087C05"/>
    <w:rsid w:val="00087EC6"/>
    <w:rsid w:val="00087ED6"/>
    <w:rsid w:val="0009082A"/>
    <w:rsid w:val="00091074"/>
    <w:rsid w:val="00091BA1"/>
    <w:rsid w:val="000947F2"/>
    <w:rsid w:val="00095933"/>
    <w:rsid w:val="00095A97"/>
    <w:rsid w:val="0009610E"/>
    <w:rsid w:val="000A0411"/>
    <w:rsid w:val="000A0750"/>
    <w:rsid w:val="000A0BBE"/>
    <w:rsid w:val="000A0C7B"/>
    <w:rsid w:val="000A1C30"/>
    <w:rsid w:val="000A28D1"/>
    <w:rsid w:val="000A2B3C"/>
    <w:rsid w:val="000A33B8"/>
    <w:rsid w:val="000A37E0"/>
    <w:rsid w:val="000A3E34"/>
    <w:rsid w:val="000A4E6B"/>
    <w:rsid w:val="000A628B"/>
    <w:rsid w:val="000A6FDC"/>
    <w:rsid w:val="000B0055"/>
    <w:rsid w:val="000B0094"/>
    <w:rsid w:val="000B0095"/>
    <w:rsid w:val="000B009C"/>
    <w:rsid w:val="000B04B4"/>
    <w:rsid w:val="000B04C3"/>
    <w:rsid w:val="000B0989"/>
    <w:rsid w:val="000B0D4E"/>
    <w:rsid w:val="000B1170"/>
    <w:rsid w:val="000B1216"/>
    <w:rsid w:val="000B163B"/>
    <w:rsid w:val="000B1A38"/>
    <w:rsid w:val="000B1D0A"/>
    <w:rsid w:val="000B2045"/>
    <w:rsid w:val="000B20BD"/>
    <w:rsid w:val="000B2D16"/>
    <w:rsid w:val="000B417D"/>
    <w:rsid w:val="000B456A"/>
    <w:rsid w:val="000B4C55"/>
    <w:rsid w:val="000B5280"/>
    <w:rsid w:val="000B57E5"/>
    <w:rsid w:val="000B5A21"/>
    <w:rsid w:val="000B7775"/>
    <w:rsid w:val="000B7EBE"/>
    <w:rsid w:val="000C0054"/>
    <w:rsid w:val="000C0282"/>
    <w:rsid w:val="000C0665"/>
    <w:rsid w:val="000C24A4"/>
    <w:rsid w:val="000C2673"/>
    <w:rsid w:val="000C288D"/>
    <w:rsid w:val="000C2BF5"/>
    <w:rsid w:val="000C2CA0"/>
    <w:rsid w:val="000C3483"/>
    <w:rsid w:val="000C4086"/>
    <w:rsid w:val="000C44D0"/>
    <w:rsid w:val="000C4FBC"/>
    <w:rsid w:val="000C5923"/>
    <w:rsid w:val="000C690A"/>
    <w:rsid w:val="000C6ADE"/>
    <w:rsid w:val="000C6B25"/>
    <w:rsid w:val="000C6B64"/>
    <w:rsid w:val="000D0786"/>
    <w:rsid w:val="000D1033"/>
    <w:rsid w:val="000D1E86"/>
    <w:rsid w:val="000D2210"/>
    <w:rsid w:val="000D2441"/>
    <w:rsid w:val="000D2CBC"/>
    <w:rsid w:val="000D3237"/>
    <w:rsid w:val="000D35F9"/>
    <w:rsid w:val="000D3765"/>
    <w:rsid w:val="000D3B2A"/>
    <w:rsid w:val="000D47EC"/>
    <w:rsid w:val="000D4CE3"/>
    <w:rsid w:val="000D4E59"/>
    <w:rsid w:val="000D4F2D"/>
    <w:rsid w:val="000D5081"/>
    <w:rsid w:val="000D5A02"/>
    <w:rsid w:val="000D5ECB"/>
    <w:rsid w:val="000D629C"/>
    <w:rsid w:val="000D6CB6"/>
    <w:rsid w:val="000E08CD"/>
    <w:rsid w:val="000E0C5B"/>
    <w:rsid w:val="000E0E77"/>
    <w:rsid w:val="000E0F0F"/>
    <w:rsid w:val="000E0F9D"/>
    <w:rsid w:val="000E12DE"/>
    <w:rsid w:val="000E158A"/>
    <w:rsid w:val="000E19F8"/>
    <w:rsid w:val="000E1BCF"/>
    <w:rsid w:val="000E3276"/>
    <w:rsid w:val="000E3596"/>
    <w:rsid w:val="000E3CCE"/>
    <w:rsid w:val="000E3F39"/>
    <w:rsid w:val="000E407D"/>
    <w:rsid w:val="000E47D9"/>
    <w:rsid w:val="000E5333"/>
    <w:rsid w:val="000E632D"/>
    <w:rsid w:val="000E7467"/>
    <w:rsid w:val="000E76A0"/>
    <w:rsid w:val="000F0017"/>
    <w:rsid w:val="000F08CE"/>
    <w:rsid w:val="000F08D3"/>
    <w:rsid w:val="000F0A6F"/>
    <w:rsid w:val="000F1C52"/>
    <w:rsid w:val="000F3DDE"/>
    <w:rsid w:val="000F48C7"/>
    <w:rsid w:val="000F4A7B"/>
    <w:rsid w:val="000F4FC8"/>
    <w:rsid w:val="000F5B00"/>
    <w:rsid w:val="000F6428"/>
    <w:rsid w:val="000F6DE0"/>
    <w:rsid w:val="000F730F"/>
    <w:rsid w:val="000F75BA"/>
    <w:rsid w:val="0010004F"/>
    <w:rsid w:val="00101E81"/>
    <w:rsid w:val="00102158"/>
    <w:rsid w:val="0010274F"/>
    <w:rsid w:val="001031F1"/>
    <w:rsid w:val="001032CC"/>
    <w:rsid w:val="00103952"/>
    <w:rsid w:val="00103C68"/>
    <w:rsid w:val="00104A26"/>
    <w:rsid w:val="00105A52"/>
    <w:rsid w:val="0010601D"/>
    <w:rsid w:val="001061F3"/>
    <w:rsid w:val="00106413"/>
    <w:rsid w:val="001068A0"/>
    <w:rsid w:val="00106ECB"/>
    <w:rsid w:val="001077F1"/>
    <w:rsid w:val="00110008"/>
    <w:rsid w:val="001112FE"/>
    <w:rsid w:val="00111629"/>
    <w:rsid w:val="00111632"/>
    <w:rsid w:val="00112A3C"/>
    <w:rsid w:val="001132DC"/>
    <w:rsid w:val="00113660"/>
    <w:rsid w:val="00113794"/>
    <w:rsid w:val="00113EEC"/>
    <w:rsid w:val="001140AB"/>
    <w:rsid w:val="001140DC"/>
    <w:rsid w:val="0011489E"/>
    <w:rsid w:val="001157B7"/>
    <w:rsid w:val="00115C38"/>
    <w:rsid w:val="001170C8"/>
    <w:rsid w:val="0011725A"/>
    <w:rsid w:val="001175D1"/>
    <w:rsid w:val="0011793B"/>
    <w:rsid w:val="001200CC"/>
    <w:rsid w:val="001201E1"/>
    <w:rsid w:val="001202C4"/>
    <w:rsid w:val="001204AD"/>
    <w:rsid w:val="00120CE3"/>
    <w:rsid w:val="00120EA7"/>
    <w:rsid w:val="00121F89"/>
    <w:rsid w:val="00121FE6"/>
    <w:rsid w:val="00122113"/>
    <w:rsid w:val="00123463"/>
    <w:rsid w:val="00123994"/>
    <w:rsid w:val="00123AC6"/>
    <w:rsid w:val="00123D7E"/>
    <w:rsid w:val="00124042"/>
    <w:rsid w:val="00124490"/>
    <w:rsid w:val="00125545"/>
    <w:rsid w:val="00125AAE"/>
    <w:rsid w:val="00125B0D"/>
    <w:rsid w:val="00125EB4"/>
    <w:rsid w:val="0012613A"/>
    <w:rsid w:val="0012625A"/>
    <w:rsid w:val="00126FA1"/>
    <w:rsid w:val="0012729F"/>
    <w:rsid w:val="00127906"/>
    <w:rsid w:val="0013154E"/>
    <w:rsid w:val="00131819"/>
    <w:rsid w:val="00131AB0"/>
    <w:rsid w:val="00131D66"/>
    <w:rsid w:val="001325DD"/>
    <w:rsid w:val="00132F1D"/>
    <w:rsid w:val="00133424"/>
    <w:rsid w:val="0013358A"/>
    <w:rsid w:val="00133C1B"/>
    <w:rsid w:val="001341CD"/>
    <w:rsid w:val="00134289"/>
    <w:rsid w:val="00135881"/>
    <w:rsid w:val="001362E6"/>
    <w:rsid w:val="00136627"/>
    <w:rsid w:val="001370AA"/>
    <w:rsid w:val="00137ABE"/>
    <w:rsid w:val="00137B74"/>
    <w:rsid w:val="00137F79"/>
    <w:rsid w:val="001403B6"/>
    <w:rsid w:val="0014170B"/>
    <w:rsid w:val="0014233A"/>
    <w:rsid w:val="00142498"/>
    <w:rsid w:val="001427A2"/>
    <w:rsid w:val="00142E38"/>
    <w:rsid w:val="00143230"/>
    <w:rsid w:val="001435A4"/>
    <w:rsid w:val="00144B4D"/>
    <w:rsid w:val="00145113"/>
    <w:rsid w:val="00145494"/>
    <w:rsid w:val="001457FB"/>
    <w:rsid w:val="00145FF9"/>
    <w:rsid w:val="0014784B"/>
    <w:rsid w:val="0014787F"/>
    <w:rsid w:val="00147B1C"/>
    <w:rsid w:val="00150EE9"/>
    <w:rsid w:val="00152106"/>
    <w:rsid w:val="00153150"/>
    <w:rsid w:val="001536D6"/>
    <w:rsid w:val="00153A33"/>
    <w:rsid w:val="00153AA5"/>
    <w:rsid w:val="00153C79"/>
    <w:rsid w:val="00154F54"/>
    <w:rsid w:val="00154F82"/>
    <w:rsid w:val="00155E0E"/>
    <w:rsid w:val="0015620B"/>
    <w:rsid w:val="00156F1D"/>
    <w:rsid w:val="0015732C"/>
    <w:rsid w:val="00157485"/>
    <w:rsid w:val="001575AC"/>
    <w:rsid w:val="001577B5"/>
    <w:rsid w:val="00160691"/>
    <w:rsid w:val="001606E2"/>
    <w:rsid w:val="00160958"/>
    <w:rsid w:val="0016163E"/>
    <w:rsid w:val="00161952"/>
    <w:rsid w:val="00161BC7"/>
    <w:rsid w:val="00161F35"/>
    <w:rsid w:val="001620E8"/>
    <w:rsid w:val="001628BC"/>
    <w:rsid w:val="00162D96"/>
    <w:rsid w:val="00163850"/>
    <w:rsid w:val="0016501F"/>
    <w:rsid w:val="00166451"/>
    <w:rsid w:val="00166648"/>
    <w:rsid w:val="0016696A"/>
    <w:rsid w:val="00166C44"/>
    <w:rsid w:val="0016730B"/>
    <w:rsid w:val="001674B2"/>
    <w:rsid w:val="00167AFC"/>
    <w:rsid w:val="001701D7"/>
    <w:rsid w:val="00170534"/>
    <w:rsid w:val="00170630"/>
    <w:rsid w:val="001716C9"/>
    <w:rsid w:val="00171C74"/>
    <w:rsid w:val="001722D5"/>
    <w:rsid w:val="00173C37"/>
    <w:rsid w:val="00173C75"/>
    <w:rsid w:val="00174BCD"/>
    <w:rsid w:val="001756E8"/>
    <w:rsid w:val="00175F81"/>
    <w:rsid w:val="0017607F"/>
    <w:rsid w:val="00176664"/>
    <w:rsid w:val="00176784"/>
    <w:rsid w:val="00176A9E"/>
    <w:rsid w:val="00176C85"/>
    <w:rsid w:val="001770D9"/>
    <w:rsid w:val="00177964"/>
    <w:rsid w:val="00177AF0"/>
    <w:rsid w:val="0018006C"/>
    <w:rsid w:val="0018031B"/>
    <w:rsid w:val="0018048C"/>
    <w:rsid w:val="00180CFC"/>
    <w:rsid w:val="001817D7"/>
    <w:rsid w:val="00181D87"/>
    <w:rsid w:val="00181F3D"/>
    <w:rsid w:val="00182E41"/>
    <w:rsid w:val="00183484"/>
    <w:rsid w:val="00184B77"/>
    <w:rsid w:val="001868DC"/>
    <w:rsid w:val="00186DA0"/>
    <w:rsid w:val="00187612"/>
    <w:rsid w:val="0018763A"/>
    <w:rsid w:val="00187D5B"/>
    <w:rsid w:val="001903F3"/>
    <w:rsid w:val="00190F7E"/>
    <w:rsid w:val="0019158F"/>
    <w:rsid w:val="00191EED"/>
    <w:rsid w:val="001922FD"/>
    <w:rsid w:val="00192AF0"/>
    <w:rsid w:val="00192FDE"/>
    <w:rsid w:val="001939F6"/>
    <w:rsid w:val="00193CE0"/>
    <w:rsid w:val="00193E1F"/>
    <w:rsid w:val="001948B4"/>
    <w:rsid w:val="00194F51"/>
    <w:rsid w:val="001954D2"/>
    <w:rsid w:val="00195A05"/>
    <w:rsid w:val="00195F07"/>
    <w:rsid w:val="001A0F6C"/>
    <w:rsid w:val="001A140C"/>
    <w:rsid w:val="001A1DE3"/>
    <w:rsid w:val="001A24BA"/>
    <w:rsid w:val="001A290D"/>
    <w:rsid w:val="001A35D1"/>
    <w:rsid w:val="001A3B65"/>
    <w:rsid w:val="001A4009"/>
    <w:rsid w:val="001A416A"/>
    <w:rsid w:val="001A425B"/>
    <w:rsid w:val="001A4760"/>
    <w:rsid w:val="001A48F1"/>
    <w:rsid w:val="001A504E"/>
    <w:rsid w:val="001A608B"/>
    <w:rsid w:val="001B062F"/>
    <w:rsid w:val="001B0850"/>
    <w:rsid w:val="001B0E3A"/>
    <w:rsid w:val="001B1206"/>
    <w:rsid w:val="001B1893"/>
    <w:rsid w:val="001B19AB"/>
    <w:rsid w:val="001B1A7E"/>
    <w:rsid w:val="001B1C2D"/>
    <w:rsid w:val="001B346F"/>
    <w:rsid w:val="001B539E"/>
    <w:rsid w:val="001B5B01"/>
    <w:rsid w:val="001B621C"/>
    <w:rsid w:val="001B6490"/>
    <w:rsid w:val="001B6556"/>
    <w:rsid w:val="001B6E50"/>
    <w:rsid w:val="001B7781"/>
    <w:rsid w:val="001B785C"/>
    <w:rsid w:val="001B78BB"/>
    <w:rsid w:val="001B79EE"/>
    <w:rsid w:val="001C00C8"/>
    <w:rsid w:val="001C0AF5"/>
    <w:rsid w:val="001C16AC"/>
    <w:rsid w:val="001C2119"/>
    <w:rsid w:val="001C2236"/>
    <w:rsid w:val="001C2BB1"/>
    <w:rsid w:val="001C33D4"/>
    <w:rsid w:val="001C3D45"/>
    <w:rsid w:val="001C406B"/>
    <w:rsid w:val="001C4101"/>
    <w:rsid w:val="001C49DB"/>
    <w:rsid w:val="001C4DB2"/>
    <w:rsid w:val="001C53BF"/>
    <w:rsid w:val="001C58CB"/>
    <w:rsid w:val="001C59BC"/>
    <w:rsid w:val="001C6565"/>
    <w:rsid w:val="001C6EBB"/>
    <w:rsid w:val="001C71C8"/>
    <w:rsid w:val="001C7221"/>
    <w:rsid w:val="001C77F1"/>
    <w:rsid w:val="001C78F4"/>
    <w:rsid w:val="001C7DEB"/>
    <w:rsid w:val="001D0260"/>
    <w:rsid w:val="001D082B"/>
    <w:rsid w:val="001D11B0"/>
    <w:rsid w:val="001D17F9"/>
    <w:rsid w:val="001D309B"/>
    <w:rsid w:val="001D3449"/>
    <w:rsid w:val="001D3EBC"/>
    <w:rsid w:val="001D444E"/>
    <w:rsid w:val="001D450B"/>
    <w:rsid w:val="001D49F4"/>
    <w:rsid w:val="001D5B3F"/>
    <w:rsid w:val="001D5B6C"/>
    <w:rsid w:val="001D67F5"/>
    <w:rsid w:val="001D6D83"/>
    <w:rsid w:val="001D7C54"/>
    <w:rsid w:val="001E10D7"/>
    <w:rsid w:val="001E15A2"/>
    <w:rsid w:val="001E2972"/>
    <w:rsid w:val="001E2C92"/>
    <w:rsid w:val="001E2E3E"/>
    <w:rsid w:val="001E42C4"/>
    <w:rsid w:val="001E441B"/>
    <w:rsid w:val="001E448B"/>
    <w:rsid w:val="001E4507"/>
    <w:rsid w:val="001E45AF"/>
    <w:rsid w:val="001E5C11"/>
    <w:rsid w:val="001E6570"/>
    <w:rsid w:val="001E73EA"/>
    <w:rsid w:val="001F0FC0"/>
    <w:rsid w:val="001F111C"/>
    <w:rsid w:val="001F1DC3"/>
    <w:rsid w:val="001F2086"/>
    <w:rsid w:val="001F2332"/>
    <w:rsid w:val="001F2B79"/>
    <w:rsid w:val="001F36CF"/>
    <w:rsid w:val="001F3D55"/>
    <w:rsid w:val="001F41E1"/>
    <w:rsid w:val="001F4464"/>
    <w:rsid w:val="001F4548"/>
    <w:rsid w:val="001F4D75"/>
    <w:rsid w:val="001F4FC7"/>
    <w:rsid w:val="001F5E63"/>
    <w:rsid w:val="001F6497"/>
    <w:rsid w:val="001F6F7F"/>
    <w:rsid w:val="001F71AC"/>
    <w:rsid w:val="001F7FCE"/>
    <w:rsid w:val="00200FCF"/>
    <w:rsid w:val="00201115"/>
    <w:rsid w:val="00201187"/>
    <w:rsid w:val="002011C1"/>
    <w:rsid w:val="00201E74"/>
    <w:rsid w:val="002028FA"/>
    <w:rsid w:val="002031E0"/>
    <w:rsid w:val="0020326A"/>
    <w:rsid w:val="00203FD6"/>
    <w:rsid w:val="002046B2"/>
    <w:rsid w:val="0020496B"/>
    <w:rsid w:val="00205419"/>
    <w:rsid w:val="002058B4"/>
    <w:rsid w:val="00205D46"/>
    <w:rsid w:val="0020639C"/>
    <w:rsid w:val="00206927"/>
    <w:rsid w:val="002116A8"/>
    <w:rsid w:val="00211963"/>
    <w:rsid w:val="002126B1"/>
    <w:rsid w:val="00212C77"/>
    <w:rsid w:val="00212CFB"/>
    <w:rsid w:val="002134CF"/>
    <w:rsid w:val="00213CB7"/>
    <w:rsid w:val="002143AF"/>
    <w:rsid w:val="00215836"/>
    <w:rsid w:val="002159CB"/>
    <w:rsid w:val="00215D32"/>
    <w:rsid w:val="00216D97"/>
    <w:rsid w:val="00217C9F"/>
    <w:rsid w:val="0022022E"/>
    <w:rsid w:val="00221E42"/>
    <w:rsid w:val="00221F0A"/>
    <w:rsid w:val="0022214D"/>
    <w:rsid w:val="00223C96"/>
    <w:rsid w:val="00224FF9"/>
    <w:rsid w:val="002257A4"/>
    <w:rsid w:val="00225FC7"/>
    <w:rsid w:val="002261B2"/>
    <w:rsid w:val="0022643D"/>
    <w:rsid w:val="00226E9E"/>
    <w:rsid w:val="00226FFF"/>
    <w:rsid w:val="0022711B"/>
    <w:rsid w:val="00227524"/>
    <w:rsid w:val="00227E10"/>
    <w:rsid w:val="00231515"/>
    <w:rsid w:val="0023168C"/>
    <w:rsid w:val="00232786"/>
    <w:rsid w:val="00232D6A"/>
    <w:rsid w:val="002333F9"/>
    <w:rsid w:val="002336C2"/>
    <w:rsid w:val="00233704"/>
    <w:rsid w:val="00233893"/>
    <w:rsid w:val="0023406A"/>
    <w:rsid w:val="002366C1"/>
    <w:rsid w:val="00236CA4"/>
    <w:rsid w:val="00240006"/>
    <w:rsid w:val="0024025E"/>
    <w:rsid w:val="0024094A"/>
    <w:rsid w:val="00240B91"/>
    <w:rsid w:val="00240C69"/>
    <w:rsid w:val="0024232B"/>
    <w:rsid w:val="00243ED1"/>
    <w:rsid w:val="00244A6F"/>
    <w:rsid w:val="0024560F"/>
    <w:rsid w:val="00245F23"/>
    <w:rsid w:val="00246BDF"/>
    <w:rsid w:val="00246C19"/>
    <w:rsid w:val="0024728D"/>
    <w:rsid w:val="0025019E"/>
    <w:rsid w:val="002502AA"/>
    <w:rsid w:val="00250BED"/>
    <w:rsid w:val="00251203"/>
    <w:rsid w:val="00252095"/>
    <w:rsid w:val="00253B1C"/>
    <w:rsid w:val="00254550"/>
    <w:rsid w:val="00255688"/>
    <w:rsid w:val="00256197"/>
    <w:rsid w:val="00256746"/>
    <w:rsid w:val="002568D8"/>
    <w:rsid w:val="0025758A"/>
    <w:rsid w:val="002577D6"/>
    <w:rsid w:val="002613F2"/>
    <w:rsid w:val="002616FC"/>
    <w:rsid w:val="00261C73"/>
    <w:rsid w:val="00262276"/>
    <w:rsid w:val="00262ACC"/>
    <w:rsid w:val="00262BFE"/>
    <w:rsid w:val="002640D1"/>
    <w:rsid w:val="00265155"/>
    <w:rsid w:val="0026577E"/>
    <w:rsid w:val="0026579B"/>
    <w:rsid w:val="002671D0"/>
    <w:rsid w:val="00267285"/>
    <w:rsid w:val="0026766E"/>
    <w:rsid w:val="002676D9"/>
    <w:rsid w:val="0026783D"/>
    <w:rsid w:val="00267A99"/>
    <w:rsid w:val="0027025A"/>
    <w:rsid w:val="00270344"/>
    <w:rsid w:val="002709AB"/>
    <w:rsid w:val="00271395"/>
    <w:rsid w:val="00271804"/>
    <w:rsid w:val="00271C1E"/>
    <w:rsid w:val="00272136"/>
    <w:rsid w:val="002721FC"/>
    <w:rsid w:val="002731EE"/>
    <w:rsid w:val="0027367D"/>
    <w:rsid w:val="00273925"/>
    <w:rsid w:val="002745C7"/>
    <w:rsid w:val="00275740"/>
    <w:rsid w:val="00276826"/>
    <w:rsid w:val="00277562"/>
    <w:rsid w:val="00277963"/>
    <w:rsid w:val="00277E75"/>
    <w:rsid w:val="00280134"/>
    <w:rsid w:val="002808E8"/>
    <w:rsid w:val="002812BA"/>
    <w:rsid w:val="00281B08"/>
    <w:rsid w:val="00282917"/>
    <w:rsid w:val="00282EF3"/>
    <w:rsid w:val="0028390C"/>
    <w:rsid w:val="0028393C"/>
    <w:rsid w:val="002840D6"/>
    <w:rsid w:val="00284993"/>
    <w:rsid w:val="002849D8"/>
    <w:rsid w:val="00284C23"/>
    <w:rsid w:val="00284E85"/>
    <w:rsid w:val="00284FBD"/>
    <w:rsid w:val="002850EB"/>
    <w:rsid w:val="0028581C"/>
    <w:rsid w:val="00285B3E"/>
    <w:rsid w:val="00286A3D"/>
    <w:rsid w:val="00290239"/>
    <w:rsid w:val="00290CE8"/>
    <w:rsid w:val="00290DDC"/>
    <w:rsid w:val="00291FFE"/>
    <w:rsid w:val="002921CA"/>
    <w:rsid w:val="00292200"/>
    <w:rsid w:val="00292588"/>
    <w:rsid w:val="00292F3F"/>
    <w:rsid w:val="00293674"/>
    <w:rsid w:val="00293D0C"/>
    <w:rsid w:val="00294D9C"/>
    <w:rsid w:val="00295735"/>
    <w:rsid w:val="00295881"/>
    <w:rsid w:val="00295F21"/>
    <w:rsid w:val="002969A1"/>
    <w:rsid w:val="00296B8E"/>
    <w:rsid w:val="002A0232"/>
    <w:rsid w:val="002A0CF6"/>
    <w:rsid w:val="002A12B1"/>
    <w:rsid w:val="002A1A09"/>
    <w:rsid w:val="002A2141"/>
    <w:rsid w:val="002A27AC"/>
    <w:rsid w:val="002A32B3"/>
    <w:rsid w:val="002A3463"/>
    <w:rsid w:val="002A36AE"/>
    <w:rsid w:val="002A3C92"/>
    <w:rsid w:val="002A4B91"/>
    <w:rsid w:val="002A5AB8"/>
    <w:rsid w:val="002A61E4"/>
    <w:rsid w:val="002A7382"/>
    <w:rsid w:val="002B05E8"/>
    <w:rsid w:val="002B0D12"/>
    <w:rsid w:val="002B1A56"/>
    <w:rsid w:val="002B2421"/>
    <w:rsid w:val="002B2573"/>
    <w:rsid w:val="002B27C9"/>
    <w:rsid w:val="002B2BD9"/>
    <w:rsid w:val="002B366F"/>
    <w:rsid w:val="002B3867"/>
    <w:rsid w:val="002B3A54"/>
    <w:rsid w:val="002B4215"/>
    <w:rsid w:val="002B43F4"/>
    <w:rsid w:val="002B4A87"/>
    <w:rsid w:val="002B5EF3"/>
    <w:rsid w:val="002B5F60"/>
    <w:rsid w:val="002B6FDF"/>
    <w:rsid w:val="002B7C96"/>
    <w:rsid w:val="002C06FF"/>
    <w:rsid w:val="002C08D6"/>
    <w:rsid w:val="002C13BB"/>
    <w:rsid w:val="002C1674"/>
    <w:rsid w:val="002C16A0"/>
    <w:rsid w:val="002C18BA"/>
    <w:rsid w:val="002C20A4"/>
    <w:rsid w:val="002C2D35"/>
    <w:rsid w:val="002C2FC8"/>
    <w:rsid w:val="002C34D3"/>
    <w:rsid w:val="002C3732"/>
    <w:rsid w:val="002C3B73"/>
    <w:rsid w:val="002C3F5C"/>
    <w:rsid w:val="002C4966"/>
    <w:rsid w:val="002C4CFD"/>
    <w:rsid w:val="002C583C"/>
    <w:rsid w:val="002C7330"/>
    <w:rsid w:val="002C7EE7"/>
    <w:rsid w:val="002C7F13"/>
    <w:rsid w:val="002D0035"/>
    <w:rsid w:val="002D0134"/>
    <w:rsid w:val="002D02C1"/>
    <w:rsid w:val="002D0C74"/>
    <w:rsid w:val="002D1C4E"/>
    <w:rsid w:val="002D2106"/>
    <w:rsid w:val="002D3D82"/>
    <w:rsid w:val="002D3F51"/>
    <w:rsid w:val="002D4A57"/>
    <w:rsid w:val="002D5A21"/>
    <w:rsid w:val="002D604D"/>
    <w:rsid w:val="002D631A"/>
    <w:rsid w:val="002D75C3"/>
    <w:rsid w:val="002D7B4C"/>
    <w:rsid w:val="002D7B7B"/>
    <w:rsid w:val="002E016A"/>
    <w:rsid w:val="002E019F"/>
    <w:rsid w:val="002E0295"/>
    <w:rsid w:val="002E07AC"/>
    <w:rsid w:val="002E1099"/>
    <w:rsid w:val="002E13F0"/>
    <w:rsid w:val="002E25FF"/>
    <w:rsid w:val="002E271D"/>
    <w:rsid w:val="002E2FFA"/>
    <w:rsid w:val="002E3CDE"/>
    <w:rsid w:val="002E3D72"/>
    <w:rsid w:val="002E41A9"/>
    <w:rsid w:val="002E4936"/>
    <w:rsid w:val="002E4AAD"/>
    <w:rsid w:val="002E5248"/>
    <w:rsid w:val="002E5D74"/>
    <w:rsid w:val="002E70B3"/>
    <w:rsid w:val="002E7152"/>
    <w:rsid w:val="002E73C1"/>
    <w:rsid w:val="002E79A4"/>
    <w:rsid w:val="002E7D53"/>
    <w:rsid w:val="002F0E0F"/>
    <w:rsid w:val="002F1820"/>
    <w:rsid w:val="002F1ADB"/>
    <w:rsid w:val="002F1B20"/>
    <w:rsid w:val="002F2E21"/>
    <w:rsid w:val="002F365A"/>
    <w:rsid w:val="002F3ED5"/>
    <w:rsid w:val="002F4127"/>
    <w:rsid w:val="002F41C8"/>
    <w:rsid w:val="002F4459"/>
    <w:rsid w:val="002F5405"/>
    <w:rsid w:val="002F5E3C"/>
    <w:rsid w:val="002F5EF9"/>
    <w:rsid w:val="002F7679"/>
    <w:rsid w:val="002F7860"/>
    <w:rsid w:val="0030078C"/>
    <w:rsid w:val="00301363"/>
    <w:rsid w:val="003014BC"/>
    <w:rsid w:val="00301C0D"/>
    <w:rsid w:val="0030273E"/>
    <w:rsid w:val="00302A89"/>
    <w:rsid w:val="003033E7"/>
    <w:rsid w:val="00304B86"/>
    <w:rsid w:val="00304D36"/>
    <w:rsid w:val="00305551"/>
    <w:rsid w:val="0030570F"/>
    <w:rsid w:val="0030617E"/>
    <w:rsid w:val="00310E88"/>
    <w:rsid w:val="00311080"/>
    <w:rsid w:val="00312D06"/>
    <w:rsid w:val="00312F0B"/>
    <w:rsid w:val="00312FC9"/>
    <w:rsid w:val="00314801"/>
    <w:rsid w:val="003158BE"/>
    <w:rsid w:val="003159EF"/>
    <w:rsid w:val="0031641A"/>
    <w:rsid w:val="0031662E"/>
    <w:rsid w:val="003169A7"/>
    <w:rsid w:val="003169F1"/>
    <w:rsid w:val="003173C9"/>
    <w:rsid w:val="0031743A"/>
    <w:rsid w:val="003174F9"/>
    <w:rsid w:val="00317590"/>
    <w:rsid w:val="00317817"/>
    <w:rsid w:val="00317B2D"/>
    <w:rsid w:val="00320426"/>
    <w:rsid w:val="00320EE0"/>
    <w:rsid w:val="003214B7"/>
    <w:rsid w:val="00321594"/>
    <w:rsid w:val="00322110"/>
    <w:rsid w:val="00325505"/>
    <w:rsid w:val="00325BCC"/>
    <w:rsid w:val="00325D65"/>
    <w:rsid w:val="003266A3"/>
    <w:rsid w:val="003266D2"/>
    <w:rsid w:val="00326C63"/>
    <w:rsid w:val="003276A0"/>
    <w:rsid w:val="00327BAC"/>
    <w:rsid w:val="00330001"/>
    <w:rsid w:val="003307E4"/>
    <w:rsid w:val="00330914"/>
    <w:rsid w:val="00331347"/>
    <w:rsid w:val="003316B2"/>
    <w:rsid w:val="00331FD2"/>
    <w:rsid w:val="003333FF"/>
    <w:rsid w:val="00333CB1"/>
    <w:rsid w:val="003363E3"/>
    <w:rsid w:val="003363EF"/>
    <w:rsid w:val="00336AA4"/>
    <w:rsid w:val="00337088"/>
    <w:rsid w:val="003372A4"/>
    <w:rsid w:val="00337981"/>
    <w:rsid w:val="00337A89"/>
    <w:rsid w:val="00337CBB"/>
    <w:rsid w:val="00340A7C"/>
    <w:rsid w:val="00342329"/>
    <w:rsid w:val="00342ABF"/>
    <w:rsid w:val="003431D0"/>
    <w:rsid w:val="00343637"/>
    <w:rsid w:val="003437EF"/>
    <w:rsid w:val="00344AC1"/>
    <w:rsid w:val="00344B39"/>
    <w:rsid w:val="00345056"/>
    <w:rsid w:val="0034516F"/>
    <w:rsid w:val="00345AF1"/>
    <w:rsid w:val="003461DD"/>
    <w:rsid w:val="003463A7"/>
    <w:rsid w:val="00346553"/>
    <w:rsid w:val="003465BF"/>
    <w:rsid w:val="00347033"/>
    <w:rsid w:val="00347048"/>
    <w:rsid w:val="00347C17"/>
    <w:rsid w:val="00350256"/>
    <w:rsid w:val="00350599"/>
    <w:rsid w:val="00350B54"/>
    <w:rsid w:val="003515AD"/>
    <w:rsid w:val="003519D5"/>
    <w:rsid w:val="00351B34"/>
    <w:rsid w:val="00351F3D"/>
    <w:rsid w:val="00352BFD"/>
    <w:rsid w:val="00352C8D"/>
    <w:rsid w:val="00353096"/>
    <w:rsid w:val="003537CD"/>
    <w:rsid w:val="00353CFC"/>
    <w:rsid w:val="00353D7C"/>
    <w:rsid w:val="00353E79"/>
    <w:rsid w:val="00354210"/>
    <w:rsid w:val="00354378"/>
    <w:rsid w:val="00354774"/>
    <w:rsid w:val="003550BD"/>
    <w:rsid w:val="003557B2"/>
    <w:rsid w:val="00355964"/>
    <w:rsid w:val="003559CC"/>
    <w:rsid w:val="00355DF6"/>
    <w:rsid w:val="00356010"/>
    <w:rsid w:val="003560B6"/>
    <w:rsid w:val="003578A7"/>
    <w:rsid w:val="00357C48"/>
    <w:rsid w:val="00357EF9"/>
    <w:rsid w:val="00360AF9"/>
    <w:rsid w:val="00361230"/>
    <w:rsid w:val="00361381"/>
    <w:rsid w:val="00363640"/>
    <w:rsid w:val="00363CC3"/>
    <w:rsid w:val="00363E08"/>
    <w:rsid w:val="00364A25"/>
    <w:rsid w:val="00365A0E"/>
    <w:rsid w:val="003667D6"/>
    <w:rsid w:val="00366E2E"/>
    <w:rsid w:val="003673D0"/>
    <w:rsid w:val="0037002F"/>
    <w:rsid w:val="00370852"/>
    <w:rsid w:val="00370906"/>
    <w:rsid w:val="00370A90"/>
    <w:rsid w:val="00370DF4"/>
    <w:rsid w:val="003717F1"/>
    <w:rsid w:val="0037289D"/>
    <w:rsid w:val="00372E49"/>
    <w:rsid w:val="00372FCA"/>
    <w:rsid w:val="00373692"/>
    <w:rsid w:val="00373D1A"/>
    <w:rsid w:val="003749BB"/>
    <w:rsid w:val="00374B8D"/>
    <w:rsid w:val="00374BA0"/>
    <w:rsid w:val="00374CEF"/>
    <w:rsid w:val="003762E1"/>
    <w:rsid w:val="0037643F"/>
    <w:rsid w:val="003768C3"/>
    <w:rsid w:val="0037714D"/>
    <w:rsid w:val="0037727F"/>
    <w:rsid w:val="00377353"/>
    <w:rsid w:val="0037797A"/>
    <w:rsid w:val="00377A3B"/>
    <w:rsid w:val="0038190C"/>
    <w:rsid w:val="00381B2D"/>
    <w:rsid w:val="00381BD5"/>
    <w:rsid w:val="00381F29"/>
    <w:rsid w:val="00382342"/>
    <w:rsid w:val="00382435"/>
    <w:rsid w:val="00382B10"/>
    <w:rsid w:val="00382F52"/>
    <w:rsid w:val="00383B32"/>
    <w:rsid w:val="00383B89"/>
    <w:rsid w:val="00383FBA"/>
    <w:rsid w:val="00384375"/>
    <w:rsid w:val="003851A3"/>
    <w:rsid w:val="00385581"/>
    <w:rsid w:val="00385AF2"/>
    <w:rsid w:val="00386EB7"/>
    <w:rsid w:val="0038759C"/>
    <w:rsid w:val="0038786D"/>
    <w:rsid w:val="003879BB"/>
    <w:rsid w:val="00390230"/>
    <w:rsid w:val="00390753"/>
    <w:rsid w:val="00390D27"/>
    <w:rsid w:val="00391F37"/>
    <w:rsid w:val="003929FC"/>
    <w:rsid w:val="00392A25"/>
    <w:rsid w:val="00393253"/>
    <w:rsid w:val="00393E98"/>
    <w:rsid w:val="00394E27"/>
    <w:rsid w:val="00394F92"/>
    <w:rsid w:val="003953B8"/>
    <w:rsid w:val="003958A2"/>
    <w:rsid w:val="00395FBF"/>
    <w:rsid w:val="00396106"/>
    <w:rsid w:val="00396C2C"/>
    <w:rsid w:val="00396D72"/>
    <w:rsid w:val="003A042F"/>
    <w:rsid w:val="003A0D33"/>
    <w:rsid w:val="003A0E04"/>
    <w:rsid w:val="003A0F8E"/>
    <w:rsid w:val="003A1290"/>
    <w:rsid w:val="003A1E0E"/>
    <w:rsid w:val="003A1F24"/>
    <w:rsid w:val="003A24F5"/>
    <w:rsid w:val="003A28A3"/>
    <w:rsid w:val="003A2C62"/>
    <w:rsid w:val="003A3608"/>
    <w:rsid w:val="003A3B77"/>
    <w:rsid w:val="003A434D"/>
    <w:rsid w:val="003A4792"/>
    <w:rsid w:val="003A47A4"/>
    <w:rsid w:val="003A5186"/>
    <w:rsid w:val="003A580A"/>
    <w:rsid w:val="003A60C4"/>
    <w:rsid w:val="003A6F97"/>
    <w:rsid w:val="003A757A"/>
    <w:rsid w:val="003B024A"/>
    <w:rsid w:val="003B0F84"/>
    <w:rsid w:val="003B107B"/>
    <w:rsid w:val="003B13FD"/>
    <w:rsid w:val="003B183B"/>
    <w:rsid w:val="003B1E11"/>
    <w:rsid w:val="003B2034"/>
    <w:rsid w:val="003B2FDB"/>
    <w:rsid w:val="003B3D37"/>
    <w:rsid w:val="003B3EA5"/>
    <w:rsid w:val="003B5A1B"/>
    <w:rsid w:val="003B66F1"/>
    <w:rsid w:val="003B76FD"/>
    <w:rsid w:val="003C0767"/>
    <w:rsid w:val="003C0A96"/>
    <w:rsid w:val="003C0DCD"/>
    <w:rsid w:val="003C0F4B"/>
    <w:rsid w:val="003C10C7"/>
    <w:rsid w:val="003C1E25"/>
    <w:rsid w:val="003C2084"/>
    <w:rsid w:val="003C2B8D"/>
    <w:rsid w:val="003C30CC"/>
    <w:rsid w:val="003C49E1"/>
    <w:rsid w:val="003C4CA0"/>
    <w:rsid w:val="003C5B68"/>
    <w:rsid w:val="003C5E2D"/>
    <w:rsid w:val="003C72F6"/>
    <w:rsid w:val="003C7D05"/>
    <w:rsid w:val="003D0672"/>
    <w:rsid w:val="003D120E"/>
    <w:rsid w:val="003D13BE"/>
    <w:rsid w:val="003D2764"/>
    <w:rsid w:val="003D4759"/>
    <w:rsid w:val="003D47FD"/>
    <w:rsid w:val="003D4C04"/>
    <w:rsid w:val="003D4D90"/>
    <w:rsid w:val="003D5AD3"/>
    <w:rsid w:val="003D65CD"/>
    <w:rsid w:val="003D6D03"/>
    <w:rsid w:val="003D7A83"/>
    <w:rsid w:val="003D7E2E"/>
    <w:rsid w:val="003E02E8"/>
    <w:rsid w:val="003E2156"/>
    <w:rsid w:val="003E2379"/>
    <w:rsid w:val="003E246F"/>
    <w:rsid w:val="003E2AA2"/>
    <w:rsid w:val="003E33C5"/>
    <w:rsid w:val="003E42F8"/>
    <w:rsid w:val="003E4724"/>
    <w:rsid w:val="003E492A"/>
    <w:rsid w:val="003E498A"/>
    <w:rsid w:val="003E4BAE"/>
    <w:rsid w:val="003E4C00"/>
    <w:rsid w:val="003E4DF8"/>
    <w:rsid w:val="003E53E6"/>
    <w:rsid w:val="003E6E22"/>
    <w:rsid w:val="003F02CD"/>
    <w:rsid w:val="003F05A5"/>
    <w:rsid w:val="003F07C7"/>
    <w:rsid w:val="003F18BD"/>
    <w:rsid w:val="003F1F6E"/>
    <w:rsid w:val="003F24FC"/>
    <w:rsid w:val="003F271D"/>
    <w:rsid w:val="003F2F99"/>
    <w:rsid w:val="003F3AC2"/>
    <w:rsid w:val="003F7089"/>
    <w:rsid w:val="0040013C"/>
    <w:rsid w:val="004005E7"/>
    <w:rsid w:val="00402B5B"/>
    <w:rsid w:val="0040308A"/>
    <w:rsid w:val="004039FB"/>
    <w:rsid w:val="00403CED"/>
    <w:rsid w:val="00403E60"/>
    <w:rsid w:val="00404330"/>
    <w:rsid w:val="004043AB"/>
    <w:rsid w:val="004045E6"/>
    <w:rsid w:val="00405107"/>
    <w:rsid w:val="00405864"/>
    <w:rsid w:val="004058EE"/>
    <w:rsid w:val="004064FB"/>
    <w:rsid w:val="004066C4"/>
    <w:rsid w:val="00406886"/>
    <w:rsid w:val="004069B1"/>
    <w:rsid w:val="00406FE5"/>
    <w:rsid w:val="004070E8"/>
    <w:rsid w:val="004074EC"/>
    <w:rsid w:val="00407C24"/>
    <w:rsid w:val="00407E33"/>
    <w:rsid w:val="00410352"/>
    <w:rsid w:val="0041146A"/>
    <w:rsid w:val="004115BB"/>
    <w:rsid w:val="004122ED"/>
    <w:rsid w:val="004127C2"/>
    <w:rsid w:val="00412CF0"/>
    <w:rsid w:val="00413263"/>
    <w:rsid w:val="004132B6"/>
    <w:rsid w:val="0041343F"/>
    <w:rsid w:val="00413F96"/>
    <w:rsid w:val="004140D2"/>
    <w:rsid w:val="00416200"/>
    <w:rsid w:val="0041658F"/>
    <w:rsid w:val="00417814"/>
    <w:rsid w:val="00417AA0"/>
    <w:rsid w:val="00417C0F"/>
    <w:rsid w:val="00421482"/>
    <w:rsid w:val="0042165E"/>
    <w:rsid w:val="0042192C"/>
    <w:rsid w:val="00421BBE"/>
    <w:rsid w:val="00421C6D"/>
    <w:rsid w:val="00421E6F"/>
    <w:rsid w:val="00421E74"/>
    <w:rsid w:val="00422D2A"/>
    <w:rsid w:val="00423902"/>
    <w:rsid w:val="00423F3D"/>
    <w:rsid w:val="00424981"/>
    <w:rsid w:val="00424BF8"/>
    <w:rsid w:val="00425EEC"/>
    <w:rsid w:val="004266EB"/>
    <w:rsid w:val="00426802"/>
    <w:rsid w:val="004271A1"/>
    <w:rsid w:val="0042764A"/>
    <w:rsid w:val="00427D42"/>
    <w:rsid w:val="00427E9A"/>
    <w:rsid w:val="0043082F"/>
    <w:rsid w:val="004308CA"/>
    <w:rsid w:val="00430B5B"/>
    <w:rsid w:val="00430EF9"/>
    <w:rsid w:val="00431113"/>
    <w:rsid w:val="0043125C"/>
    <w:rsid w:val="004318A4"/>
    <w:rsid w:val="00431CBA"/>
    <w:rsid w:val="00432202"/>
    <w:rsid w:val="0043338E"/>
    <w:rsid w:val="004336B6"/>
    <w:rsid w:val="004336BE"/>
    <w:rsid w:val="00433952"/>
    <w:rsid w:val="00433DEE"/>
    <w:rsid w:val="00433F76"/>
    <w:rsid w:val="004344AF"/>
    <w:rsid w:val="00434659"/>
    <w:rsid w:val="004351CA"/>
    <w:rsid w:val="00435286"/>
    <w:rsid w:val="004359C7"/>
    <w:rsid w:val="00435A79"/>
    <w:rsid w:val="004361D3"/>
    <w:rsid w:val="00436529"/>
    <w:rsid w:val="004366B8"/>
    <w:rsid w:val="00436BB0"/>
    <w:rsid w:val="0043774D"/>
    <w:rsid w:val="00437B1F"/>
    <w:rsid w:val="00437C6A"/>
    <w:rsid w:val="0044165C"/>
    <w:rsid w:val="004427B9"/>
    <w:rsid w:val="00442EA1"/>
    <w:rsid w:val="00442FFB"/>
    <w:rsid w:val="004433B5"/>
    <w:rsid w:val="00443482"/>
    <w:rsid w:val="00443815"/>
    <w:rsid w:val="00443CBF"/>
    <w:rsid w:val="004447F0"/>
    <w:rsid w:val="00445663"/>
    <w:rsid w:val="00445BF7"/>
    <w:rsid w:val="00446646"/>
    <w:rsid w:val="004468BA"/>
    <w:rsid w:val="00446CE1"/>
    <w:rsid w:val="00446EBA"/>
    <w:rsid w:val="00447CDE"/>
    <w:rsid w:val="004502D8"/>
    <w:rsid w:val="00450E22"/>
    <w:rsid w:val="0045136C"/>
    <w:rsid w:val="004515CD"/>
    <w:rsid w:val="004520BA"/>
    <w:rsid w:val="00452618"/>
    <w:rsid w:val="00452B9A"/>
    <w:rsid w:val="00454A98"/>
    <w:rsid w:val="004550FE"/>
    <w:rsid w:val="00455435"/>
    <w:rsid w:val="00455656"/>
    <w:rsid w:val="00455F21"/>
    <w:rsid w:val="004560A8"/>
    <w:rsid w:val="00457FDA"/>
    <w:rsid w:val="004622AB"/>
    <w:rsid w:val="00462599"/>
    <w:rsid w:val="004648BF"/>
    <w:rsid w:val="00464C83"/>
    <w:rsid w:val="0046518D"/>
    <w:rsid w:val="004654A1"/>
    <w:rsid w:val="00465738"/>
    <w:rsid w:val="00465984"/>
    <w:rsid w:val="0046639E"/>
    <w:rsid w:val="0046689D"/>
    <w:rsid w:val="00466A23"/>
    <w:rsid w:val="00466ACD"/>
    <w:rsid w:val="00466D22"/>
    <w:rsid w:val="00466EF2"/>
    <w:rsid w:val="00467526"/>
    <w:rsid w:val="00467C19"/>
    <w:rsid w:val="00467D71"/>
    <w:rsid w:val="00470F01"/>
    <w:rsid w:val="00470FD3"/>
    <w:rsid w:val="00471F65"/>
    <w:rsid w:val="0047256A"/>
    <w:rsid w:val="00472643"/>
    <w:rsid w:val="004734D8"/>
    <w:rsid w:val="00473A9C"/>
    <w:rsid w:val="004748B7"/>
    <w:rsid w:val="004756A5"/>
    <w:rsid w:val="00476528"/>
    <w:rsid w:val="004765DD"/>
    <w:rsid w:val="0047695E"/>
    <w:rsid w:val="004779D1"/>
    <w:rsid w:val="0048121D"/>
    <w:rsid w:val="004815A1"/>
    <w:rsid w:val="00481E85"/>
    <w:rsid w:val="004822AB"/>
    <w:rsid w:val="00483D12"/>
    <w:rsid w:val="00484520"/>
    <w:rsid w:val="00485A2E"/>
    <w:rsid w:val="004864C8"/>
    <w:rsid w:val="004867B1"/>
    <w:rsid w:val="00486E94"/>
    <w:rsid w:val="00487354"/>
    <w:rsid w:val="00487626"/>
    <w:rsid w:val="00487928"/>
    <w:rsid w:val="00487AB7"/>
    <w:rsid w:val="00490CD2"/>
    <w:rsid w:val="00491032"/>
    <w:rsid w:val="00491253"/>
    <w:rsid w:val="00491E98"/>
    <w:rsid w:val="00492282"/>
    <w:rsid w:val="00492614"/>
    <w:rsid w:val="00492F10"/>
    <w:rsid w:val="00494687"/>
    <w:rsid w:val="00494D12"/>
    <w:rsid w:val="00495173"/>
    <w:rsid w:val="00495DB3"/>
    <w:rsid w:val="00496332"/>
    <w:rsid w:val="00496EC0"/>
    <w:rsid w:val="004974A9"/>
    <w:rsid w:val="00497D22"/>
    <w:rsid w:val="00497F71"/>
    <w:rsid w:val="004A00E7"/>
    <w:rsid w:val="004A0220"/>
    <w:rsid w:val="004A030D"/>
    <w:rsid w:val="004A06AE"/>
    <w:rsid w:val="004A0BAC"/>
    <w:rsid w:val="004A1673"/>
    <w:rsid w:val="004A1FC3"/>
    <w:rsid w:val="004A2300"/>
    <w:rsid w:val="004A2DCA"/>
    <w:rsid w:val="004A2FA8"/>
    <w:rsid w:val="004A3DD6"/>
    <w:rsid w:val="004A48F0"/>
    <w:rsid w:val="004A6151"/>
    <w:rsid w:val="004A680A"/>
    <w:rsid w:val="004A7ACD"/>
    <w:rsid w:val="004A7C50"/>
    <w:rsid w:val="004A7CD3"/>
    <w:rsid w:val="004A7DDE"/>
    <w:rsid w:val="004B0ADD"/>
    <w:rsid w:val="004B1ECE"/>
    <w:rsid w:val="004B1F8E"/>
    <w:rsid w:val="004B20B7"/>
    <w:rsid w:val="004B2159"/>
    <w:rsid w:val="004B250F"/>
    <w:rsid w:val="004B2677"/>
    <w:rsid w:val="004B26D1"/>
    <w:rsid w:val="004B2CB0"/>
    <w:rsid w:val="004B30DE"/>
    <w:rsid w:val="004B3FFC"/>
    <w:rsid w:val="004B4CDE"/>
    <w:rsid w:val="004B52CA"/>
    <w:rsid w:val="004B5302"/>
    <w:rsid w:val="004B5A26"/>
    <w:rsid w:val="004B66C3"/>
    <w:rsid w:val="004B6BF1"/>
    <w:rsid w:val="004B6D38"/>
    <w:rsid w:val="004B7010"/>
    <w:rsid w:val="004B72A5"/>
    <w:rsid w:val="004B7740"/>
    <w:rsid w:val="004C08E6"/>
    <w:rsid w:val="004C168F"/>
    <w:rsid w:val="004C18DF"/>
    <w:rsid w:val="004C1B1E"/>
    <w:rsid w:val="004C1CC3"/>
    <w:rsid w:val="004C29D7"/>
    <w:rsid w:val="004C32CA"/>
    <w:rsid w:val="004C33C9"/>
    <w:rsid w:val="004C3B5C"/>
    <w:rsid w:val="004C52CB"/>
    <w:rsid w:val="004C7048"/>
    <w:rsid w:val="004C77CB"/>
    <w:rsid w:val="004C79D6"/>
    <w:rsid w:val="004D06BC"/>
    <w:rsid w:val="004D18A4"/>
    <w:rsid w:val="004D2611"/>
    <w:rsid w:val="004D2C47"/>
    <w:rsid w:val="004D2EDA"/>
    <w:rsid w:val="004D3712"/>
    <w:rsid w:val="004D3923"/>
    <w:rsid w:val="004D5752"/>
    <w:rsid w:val="004D5E0D"/>
    <w:rsid w:val="004D68F8"/>
    <w:rsid w:val="004E08D1"/>
    <w:rsid w:val="004E0CEC"/>
    <w:rsid w:val="004E1AE7"/>
    <w:rsid w:val="004E25A8"/>
    <w:rsid w:val="004E2FA3"/>
    <w:rsid w:val="004E33C9"/>
    <w:rsid w:val="004E36B1"/>
    <w:rsid w:val="004E3A53"/>
    <w:rsid w:val="004E3BDE"/>
    <w:rsid w:val="004E3F43"/>
    <w:rsid w:val="004E4003"/>
    <w:rsid w:val="004E4B61"/>
    <w:rsid w:val="004E53E5"/>
    <w:rsid w:val="004E57DC"/>
    <w:rsid w:val="004E69DF"/>
    <w:rsid w:val="004F0132"/>
    <w:rsid w:val="004F2356"/>
    <w:rsid w:val="004F3C21"/>
    <w:rsid w:val="004F3EB5"/>
    <w:rsid w:val="004F3F09"/>
    <w:rsid w:val="004F47EF"/>
    <w:rsid w:val="004F507B"/>
    <w:rsid w:val="004F525D"/>
    <w:rsid w:val="004F55EF"/>
    <w:rsid w:val="004F5AAB"/>
    <w:rsid w:val="004F5CB3"/>
    <w:rsid w:val="004F662B"/>
    <w:rsid w:val="004F66D5"/>
    <w:rsid w:val="004F718D"/>
    <w:rsid w:val="004F789F"/>
    <w:rsid w:val="00500532"/>
    <w:rsid w:val="005005AB"/>
    <w:rsid w:val="0050140F"/>
    <w:rsid w:val="00501D86"/>
    <w:rsid w:val="00501EE1"/>
    <w:rsid w:val="0050288A"/>
    <w:rsid w:val="005039FB"/>
    <w:rsid w:val="00503E54"/>
    <w:rsid w:val="005052E0"/>
    <w:rsid w:val="005054A8"/>
    <w:rsid w:val="00505A77"/>
    <w:rsid w:val="00506327"/>
    <w:rsid w:val="005067A3"/>
    <w:rsid w:val="005079BE"/>
    <w:rsid w:val="00507A85"/>
    <w:rsid w:val="005123E8"/>
    <w:rsid w:val="005137DC"/>
    <w:rsid w:val="00513B9C"/>
    <w:rsid w:val="005148BD"/>
    <w:rsid w:val="00515267"/>
    <w:rsid w:val="005158B5"/>
    <w:rsid w:val="00516353"/>
    <w:rsid w:val="005164DF"/>
    <w:rsid w:val="005177EA"/>
    <w:rsid w:val="00517888"/>
    <w:rsid w:val="00517C9E"/>
    <w:rsid w:val="0052035A"/>
    <w:rsid w:val="005203BD"/>
    <w:rsid w:val="00521500"/>
    <w:rsid w:val="00521C66"/>
    <w:rsid w:val="0052204E"/>
    <w:rsid w:val="00522D5F"/>
    <w:rsid w:val="005232A8"/>
    <w:rsid w:val="005236AE"/>
    <w:rsid w:val="00523BAC"/>
    <w:rsid w:val="005240B3"/>
    <w:rsid w:val="0052512B"/>
    <w:rsid w:val="005255A3"/>
    <w:rsid w:val="00525BFC"/>
    <w:rsid w:val="00526E69"/>
    <w:rsid w:val="0053112B"/>
    <w:rsid w:val="00531340"/>
    <w:rsid w:val="00532C14"/>
    <w:rsid w:val="00532CAF"/>
    <w:rsid w:val="00533677"/>
    <w:rsid w:val="0053389A"/>
    <w:rsid w:val="00534075"/>
    <w:rsid w:val="005340A8"/>
    <w:rsid w:val="00536715"/>
    <w:rsid w:val="005368E7"/>
    <w:rsid w:val="00536E3D"/>
    <w:rsid w:val="00537005"/>
    <w:rsid w:val="00537D0A"/>
    <w:rsid w:val="005406FA"/>
    <w:rsid w:val="00540884"/>
    <w:rsid w:val="00540AA8"/>
    <w:rsid w:val="00540C62"/>
    <w:rsid w:val="005415C4"/>
    <w:rsid w:val="00541E19"/>
    <w:rsid w:val="00542955"/>
    <w:rsid w:val="00542EC0"/>
    <w:rsid w:val="00542F71"/>
    <w:rsid w:val="00543915"/>
    <w:rsid w:val="00544428"/>
    <w:rsid w:val="0054489C"/>
    <w:rsid w:val="00544F13"/>
    <w:rsid w:val="00545AE7"/>
    <w:rsid w:val="00545B55"/>
    <w:rsid w:val="00545C35"/>
    <w:rsid w:val="00545E1E"/>
    <w:rsid w:val="00545E68"/>
    <w:rsid w:val="005462E9"/>
    <w:rsid w:val="00546B77"/>
    <w:rsid w:val="00546D47"/>
    <w:rsid w:val="00546EE8"/>
    <w:rsid w:val="005470D6"/>
    <w:rsid w:val="0055013C"/>
    <w:rsid w:val="00550380"/>
    <w:rsid w:val="0055051E"/>
    <w:rsid w:val="00550A40"/>
    <w:rsid w:val="00550B20"/>
    <w:rsid w:val="00551316"/>
    <w:rsid w:val="00551344"/>
    <w:rsid w:val="0055140B"/>
    <w:rsid w:val="0055147F"/>
    <w:rsid w:val="0055211D"/>
    <w:rsid w:val="005522ED"/>
    <w:rsid w:val="0055278B"/>
    <w:rsid w:val="00552B9C"/>
    <w:rsid w:val="00552FD6"/>
    <w:rsid w:val="00553695"/>
    <w:rsid w:val="00553EA8"/>
    <w:rsid w:val="00554108"/>
    <w:rsid w:val="0055437E"/>
    <w:rsid w:val="00554B2C"/>
    <w:rsid w:val="00554E6E"/>
    <w:rsid w:val="00554F29"/>
    <w:rsid w:val="0055528C"/>
    <w:rsid w:val="0055544D"/>
    <w:rsid w:val="00555C04"/>
    <w:rsid w:val="00556388"/>
    <w:rsid w:val="0055651D"/>
    <w:rsid w:val="005577B7"/>
    <w:rsid w:val="00557D14"/>
    <w:rsid w:val="00560CD1"/>
    <w:rsid w:val="00561932"/>
    <w:rsid w:val="00561B2A"/>
    <w:rsid w:val="0056237B"/>
    <w:rsid w:val="00563761"/>
    <w:rsid w:val="00563992"/>
    <w:rsid w:val="00564209"/>
    <w:rsid w:val="00564C25"/>
    <w:rsid w:val="0056669D"/>
    <w:rsid w:val="00566718"/>
    <w:rsid w:val="00566AB2"/>
    <w:rsid w:val="00566B1D"/>
    <w:rsid w:val="0056774D"/>
    <w:rsid w:val="005702C5"/>
    <w:rsid w:val="005708FF"/>
    <w:rsid w:val="00571D87"/>
    <w:rsid w:val="00572696"/>
    <w:rsid w:val="00572E8C"/>
    <w:rsid w:val="00572EC8"/>
    <w:rsid w:val="00572FC8"/>
    <w:rsid w:val="005733A1"/>
    <w:rsid w:val="00573B4C"/>
    <w:rsid w:val="00575221"/>
    <w:rsid w:val="00575694"/>
    <w:rsid w:val="00575DF7"/>
    <w:rsid w:val="00576353"/>
    <w:rsid w:val="00576542"/>
    <w:rsid w:val="00577534"/>
    <w:rsid w:val="00577B2B"/>
    <w:rsid w:val="00580512"/>
    <w:rsid w:val="00580760"/>
    <w:rsid w:val="00580D46"/>
    <w:rsid w:val="00581D57"/>
    <w:rsid w:val="00581DA4"/>
    <w:rsid w:val="00582EC7"/>
    <w:rsid w:val="005833D5"/>
    <w:rsid w:val="0058388A"/>
    <w:rsid w:val="00583A02"/>
    <w:rsid w:val="005856AB"/>
    <w:rsid w:val="00586065"/>
    <w:rsid w:val="005866DB"/>
    <w:rsid w:val="00586F3C"/>
    <w:rsid w:val="0058719E"/>
    <w:rsid w:val="00587C4D"/>
    <w:rsid w:val="00590A2B"/>
    <w:rsid w:val="0059227D"/>
    <w:rsid w:val="005923E4"/>
    <w:rsid w:val="00592750"/>
    <w:rsid w:val="00592836"/>
    <w:rsid w:val="005929C5"/>
    <w:rsid w:val="005931A1"/>
    <w:rsid w:val="005933C5"/>
    <w:rsid w:val="00593F93"/>
    <w:rsid w:val="0059401B"/>
    <w:rsid w:val="0059446F"/>
    <w:rsid w:val="0059483C"/>
    <w:rsid w:val="00594C89"/>
    <w:rsid w:val="00594DD9"/>
    <w:rsid w:val="00594F4E"/>
    <w:rsid w:val="00595715"/>
    <w:rsid w:val="0059636C"/>
    <w:rsid w:val="00596D9D"/>
    <w:rsid w:val="00597483"/>
    <w:rsid w:val="00597BC2"/>
    <w:rsid w:val="00597F4A"/>
    <w:rsid w:val="005A17B7"/>
    <w:rsid w:val="005A180A"/>
    <w:rsid w:val="005A18F4"/>
    <w:rsid w:val="005A1A6D"/>
    <w:rsid w:val="005A21C6"/>
    <w:rsid w:val="005A3D3A"/>
    <w:rsid w:val="005A4FA4"/>
    <w:rsid w:val="005A5264"/>
    <w:rsid w:val="005A52E3"/>
    <w:rsid w:val="005A5B96"/>
    <w:rsid w:val="005A5C0E"/>
    <w:rsid w:val="005A5C93"/>
    <w:rsid w:val="005A5D92"/>
    <w:rsid w:val="005A690A"/>
    <w:rsid w:val="005A697E"/>
    <w:rsid w:val="005A6DA1"/>
    <w:rsid w:val="005A7168"/>
    <w:rsid w:val="005A7823"/>
    <w:rsid w:val="005B0956"/>
    <w:rsid w:val="005B0C7E"/>
    <w:rsid w:val="005B0EC6"/>
    <w:rsid w:val="005B161A"/>
    <w:rsid w:val="005B1712"/>
    <w:rsid w:val="005B2580"/>
    <w:rsid w:val="005B2743"/>
    <w:rsid w:val="005B36CF"/>
    <w:rsid w:val="005B3C23"/>
    <w:rsid w:val="005B3F65"/>
    <w:rsid w:val="005B540C"/>
    <w:rsid w:val="005B57C4"/>
    <w:rsid w:val="005B6BB4"/>
    <w:rsid w:val="005B79A1"/>
    <w:rsid w:val="005B7B3F"/>
    <w:rsid w:val="005B7E1A"/>
    <w:rsid w:val="005C01D5"/>
    <w:rsid w:val="005C08BC"/>
    <w:rsid w:val="005C0C6A"/>
    <w:rsid w:val="005C146E"/>
    <w:rsid w:val="005C1845"/>
    <w:rsid w:val="005C1B40"/>
    <w:rsid w:val="005C1CE2"/>
    <w:rsid w:val="005C1FB4"/>
    <w:rsid w:val="005C2FE5"/>
    <w:rsid w:val="005C537D"/>
    <w:rsid w:val="005C5D92"/>
    <w:rsid w:val="005C676C"/>
    <w:rsid w:val="005C6F3F"/>
    <w:rsid w:val="005C79A6"/>
    <w:rsid w:val="005C7AE8"/>
    <w:rsid w:val="005C7B8D"/>
    <w:rsid w:val="005D00A3"/>
    <w:rsid w:val="005D1305"/>
    <w:rsid w:val="005D1412"/>
    <w:rsid w:val="005D238E"/>
    <w:rsid w:val="005D2870"/>
    <w:rsid w:val="005D3568"/>
    <w:rsid w:val="005D4040"/>
    <w:rsid w:val="005D46FA"/>
    <w:rsid w:val="005D494E"/>
    <w:rsid w:val="005D5123"/>
    <w:rsid w:val="005D52ED"/>
    <w:rsid w:val="005D6B98"/>
    <w:rsid w:val="005D705D"/>
    <w:rsid w:val="005D71AF"/>
    <w:rsid w:val="005D76CC"/>
    <w:rsid w:val="005D7B6A"/>
    <w:rsid w:val="005D7D52"/>
    <w:rsid w:val="005E056A"/>
    <w:rsid w:val="005E088F"/>
    <w:rsid w:val="005E0B27"/>
    <w:rsid w:val="005E14A5"/>
    <w:rsid w:val="005E1EC6"/>
    <w:rsid w:val="005E2BD2"/>
    <w:rsid w:val="005E30C1"/>
    <w:rsid w:val="005E3194"/>
    <w:rsid w:val="005E342D"/>
    <w:rsid w:val="005E358E"/>
    <w:rsid w:val="005E390F"/>
    <w:rsid w:val="005E43A4"/>
    <w:rsid w:val="005E4D04"/>
    <w:rsid w:val="005E4D79"/>
    <w:rsid w:val="005E4E06"/>
    <w:rsid w:val="005E4E98"/>
    <w:rsid w:val="005E5558"/>
    <w:rsid w:val="005E5CF9"/>
    <w:rsid w:val="005E6ED9"/>
    <w:rsid w:val="005E7FA0"/>
    <w:rsid w:val="005F02D7"/>
    <w:rsid w:val="005F0499"/>
    <w:rsid w:val="005F0A41"/>
    <w:rsid w:val="005F13D4"/>
    <w:rsid w:val="005F15E6"/>
    <w:rsid w:val="005F1676"/>
    <w:rsid w:val="005F2152"/>
    <w:rsid w:val="005F2E3F"/>
    <w:rsid w:val="005F3504"/>
    <w:rsid w:val="005F372B"/>
    <w:rsid w:val="005F3A67"/>
    <w:rsid w:val="005F3D57"/>
    <w:rsid w:val="005F4112"/>
    <w:rsid w:val="005F4183"/>
    <w:rsid w:val="005F4221"/>
    <w:rsid w:val="005F495A"/>
    <w:rsid w:val="005F5400"/>
    <w:rsid w:val="005F590E"/>
    <w:rsid w:val="005F6D60"/>
    <w:rsid w:val="005F7B1C"/>
    <w:rsid w:val="006001B0"/>
    <w:rsid w:val="00600B28"/>
    <w:rsid w:val="00601226"/>
    <w:rsid w:val="00601FAD"/>
    <w:rsid w:val="0060220C"/>
    <w:rsid w:val="00602228"/>
    <w:rsid w:val="00602947"/>
    <w:rsid w:val="00603E05"/>
    <w:rsid w:val="00604834"/>
    <w:rsid w:val="006050C4"/>
    <w:rsid w:val="00606738"/>
    <w:rsid w:val="006070CF"/>
    <w:rsid w:val="0060768A"/>
    <w:rsid w:val="00607837"/>
    <w:rsid w:val="006078FF"/>
    <w:rsid w:val="00607D91"/>
    <w:rsid w:val="006105DB"/>
    <w:rsid w:val="00610A7B"/>
    <w:rsid w:val="00611324"/>
    <w:rsid w:val="006118CC"/>
    <w:rsid w:val="006119A8"/>
    <w:rsid w:val="00612A6E"/>
    <w:rsid w:val="00612A71"/>
    <w:rsid w:val="00612B97"/>
    <w:rsid w:val="00613307"/>
    <w:rsid w:val="00613DA5"/>
    <w:rsid w:val="00614435"/>
    <w:rsid w:val="00616169"/>
    <w:rsid w:val="006175A2"/>
    <w:rsid w:val="00620989"/>
    <w:rsid w:val="00621398"/>
    <w:rsid w:val="006215F0"/>
    <w:rsid w:val="00621CCA"/>
    <w:rsid w:val="006230F3"/>
    <w:rsid w:val="0062330E"/>
    <w:rsid w:val="00623831"/>
    <w:rsid w:val="00623CD2"/>
    <w:rsid w:val="00623FE9"/>
    <w:rsid w:val="006251BF"/>
    <w:rsid w:val="00625CB4"/>
    <w:rsid w:val="00626EE4"/>
    <w:rsid w:val="00627224"/>
    <w:rsid w:val="006301FE"/>
    <w:rsid w:val="00630B24"/>
    <w:rsid w:val="00631A2C"/>
    <w:rsid w:val="00631E4C"/>
    <w:rsid w:val="00632A2E"/>
    <w:rsid w:val="00632C40"/>
    <w:rsid w:val="00632C45"/>
    <w:rsid w:val="00632E19"/>
    <w:rsid w:val="006330C0"/>
    <w:rsid w:val="006338FD"/>
    <w:rsid w:val="00633CC5"/>
    <w:rsid w:val="00633D2D"/>
    <w:rsid w:val="00633DCC"/>
    <w:rsid w:val="00633F48"/>
    <w:rsid w:val="00634440"/>
    <w:rsid w:val="00634AED"/>
    <w:rsid w:val="00635550"/>
    <w:rsid w:val="00636A7A"/>
    <w:rsid w:val="00636F97"/>
    <w:rsid w:val="0063737F"/>
    <w:rsid w:val="006373FB"/>
    <w:rsid w:val="00637511"/>
    <w:rsid w:val="00637527"/>
    <w:rsid w:val="00637CF1"/>
    <w:rsid w:val="0064076D"/>
    <w:rsid w:val="006407B4"/>
    <w:rsid w:val="00641083"/>
    <w:rsid w:val="00641095"/>
    <w:rsid w:val="00642104"/>
    <w:rsid w:val="006431EF"/>
    <w:rsid w:val="0064326E"/>
    <w:rsid w:val="00644A4A"/>
    <w:rsid w:val="00645AF0"/>
    <w:rsid w:val="00645FFE"/>
    <w:rsid w:val="006463DA"/>
    <w:rsid w:val="00646B64"/>
    <w:rsid w:val="00646E9C"/>
    <w:rsid w:val="00647080"/>
    <w:rsid w:val="0064784A"/>
    <w:rsid w:val="0065052D"/>
    <w:rsid w:val="00650788"/>
    <w:rsid w:val="006507EF"/>
    <w:rsid w:val="00651083"/>
    <w:rsid w:val="00651686"/>
    <w:rsid w:val="0065172C"/>
    <w:rsid w:val="006517E5"/>
    <w:rsid w:val="00651AB4"/>
    <w:rsid w:val="0065213B"/>
    <w:rsid w:val="0065223A"/>
    <w:rsid w:val="00652296"/>
    <w:rsid w:val="0065256D"/>
    <w:rsid w:val="00652CE2"/>
    <w:rsid w:val="0065320B"/>
    <w:rsid w:val="00653417"/>
    <w:rsid w:val="00653906"/>
    <w:rsid w:val="0065448F"/>
    <w:rsid w:val="0065484F"/>
    <w:rsid w:val="00654D4F"/>
    <w:rsid w:val="00655376"/>
    <w:rsid w:val="00655FA4"/>
    <w:rsid w:val="00656809"/>
    <w:rsid w:val="00656E9F"/>
    <w:rsid w:val="00657BEB"/>
    <w:rsid w:val="00657F78"/>
    <w:rsid w:val="006605F4"/>
    <w:rsid w:val="00660A19"/>
    <w:rsid w:val="00660CF7"/>
    <w:rsid w:val="00660D14"/>
    <w:rsid w:val="00661688"/>
    <w:rsid w:val="00662158"/>
    <w:rsid w:val="0066235B"/>
    <w:rsid w:val="0066258A"/>
    <w:rsid w:val="00662687"/>
    <w:rsid w:val="0066281B"/>
    <w:rsid w:val="00663118"/>
    <w:rsid w:val="00663281"/>
    <w:rsid w:val="00663FAD"/>
    <w:rsid w:val="00664028"/>
    <w:rsid w:val="006642F3"/>
    <w:rsid w:val="0066457A"/>
    <w:rsid w:val="00664E6D"/>
    <w:rsid w:val="0066531E"/>
    <w:rsid w:val="00665370"/>
    <w:rsid w:val="006657A0"/>
    <w:rsid w:val="006666C4"/>
    <w:rsid w:val="006670E4"/>
    <w:rsid w:val="00667475"/>
    <w:rsid w:val="00667AF4"/>
    <w:rsid w:val="00667F40"/>
    <w:rsid w:val="006701CB"/>
    <w:rsid w:val="006701F6"/>
    <w:rsid w:val="00670E61"/>
    <w:rsid w:val="006710C8"/>
    <w:rsid w:val="00671272"/>
    <w:rsid w:val="00671F68"/>
    <w:rsid w:val="00672401"/>
    <w:rsid w:val="006726B1"/>
    <w:rsid w:val="00674280"/>
    <w:rsid w:val="00674AF4"/>
    <w:rsid w:val="00675625"/>
    <w:rsid w:val="00675F78"/>
    <w:rsid w:val="0067675E"/>
    <w:rsid w:val="00676A00"/>
    <w:rsid w:val="00676A85"/>
    <w:rsid w:val="00676ADB"/>
    <w:rsid w:val="00677913"/>
    <w:rsid w:val="00680383"/>
    <w:rsid w:val="006809C2"/>
    <w:rsid w:val="00680A32"/>
    <w:rsid w:val="0068269B"/>
    <w:rsid w:val="00682BD3"/>
    <w:rsid w:val="0068348A"/>
    <w:rsid w:val="00683835"/>
    <w:rsid w:val="00683BF6"/>
    <w:rsid w:val="00683D94"/>
    <w:rsid w:val="00685A0F"/>
    <w:rsid w:val="00686F61"/>
    <w:rsid w:val="00690175"/>
    <w:rsid w:val="006901B3"/>
    <w:rsid w:val="006907A1"/>
    <w:rsid w:val="00690BD6"/>
    <w:rsid w:val="00690DE5"/>
    <w:rsid w:val="00692939"/>
    <w:rsid w:val="0069306A"/>
    <w:rsid w:val="006930B6"/>
    <w:rsid w:val="006933E5"/>
    <w:rsid w:val="00693593"/>
    <w:rsid w:val="00693C1A"/>
    <w:rsid w:val="00693C4A"/>
    <w:rsid w:val="006957C8"/>
    <w:rsid w:val="00695893"/>
    <w:rsid w:val="006974D2"/>
    <w:rsid w:val="006A0066"/>
    <w:rsid w:val="006A12AF"/>
    <w:rsid w:val="006A228C"/>
    <w:rsid w:val="006A2AB9"/>
    <w:rsid w:val="006A3BB9"/>
    <w:rsid w:val="006A3E2F"/>
    <w:rsid w:val="006A47E0"/>
    <w:rsid w:val="006A4E0F"/>
    <w:rsid w:val="006A571E"/>
    <w:rsid w:val="006A5C71"/>
    <w:rsid w:val="006A5D6E"/>
    <w:rsid w:val="006A6701"/>
    <w:rsid w:val="006A6ECE"/>
    <w:rsid w:val="006A72EA"/>
    <w:rsid w:val="006B199E"/>
    <w:rsid w:val="006B1F2D"/>
    <w:rsid w:val="006B275A"/>
    <w:rsid w:val="006B373C"/>
    <w:rsid w:val="006B38AC"/>
    <w:rsid w:val="006B3D17"/>
    <w:rsid w:val="006B3D69"/>
    <w:rsid w:val="006B45E3"/>
    <w:rsid w:val="006B58E3"/>
    <w:rsid w:val="006B71F2"/>
    <w:rsid w:val="006C19EA"/>
    <w:rsid w:val="006C22FF"/>
    <w:rsid w:val="006C234B"/>
    <w:rsid w:val="006C2C18"/>
    <w:rsid w:val="006C3739"/>
    <w:rsid w:val="006C375D"/>
    <w:rsid w:val="006C3FEE"/>
    <w:rsid w:val="006C49E9"/>
    <w:rsid w:val="006C4D5F"/>
    <w:rsid w:val="006C4E6B"/>
    <w:rsid w:val="006C5655"/>
    <w:rsid w:val="006C582E"/>
    <w:rsid w:val="006C5A73"/>
    <w:rsid w:val="006C647A"/>
    <w:rsid w:val="006C6CA9"/>
    <w:rsid w:val="006C6DD0"/>
    <w:rsid w:val="006C7124"/>
    <w:rsid w:val="006C724E"/>
    <w:rsid w:val="006C78B4"/>
    <w:rsid w:val="006C7C53"/>
    <w:rsid w:val="006C7F5C"/>
    <w:rsid w:val="006D0759"/>
    <w:rsid w:val="006D07EB"/>
    <w:rsid w:val="006D0FFE"/>
    <w:rsid w:val="006D14FE"/>
    <w:rsid w:val="006D1807"/>
    <w:rsid w:val="006D1D49"/>
    <w:rsid w:val="006D1FF2"/>
    <w:rsid w:val="006D254A"/>
    <w:rsid w:val="006D2806"/>
    <w:rsid w:val="006D284D"/>
    <w:rsid w:val="006D2945"/>
    <w:rsid w:val="006D2C39"/>
    <w:rsid w:val="006D44BC"/>
    <w:rsid w:val="006D4635"/>
    <w:rsid w:val="006D4714"/>
    <w:rsid w:val="006D47BB"/>
    <w:rsid w:val="006D4BC2"/>
    <w:rsid w:val="006D4F16"/>
    <w:rsid w:val="006D5046"/>
    <w:rsid w:val="006D5865"/>
    <w:rsid w:val="006D5B40"/>
    <w:rsid w:val="006D5EC3"/>
    <w:rsid w:val="006D6402"/>
    <w:rsid w:val="006D68A1"/>
    <w:rsid w:val="006D7EBE"/>
    <w:rsid w:val="006E05A1"/>
    <w:rsid w:val="006E05C6"/>
    <w:rsid w:val="006E05E0"/>
    <w:rsid w:val="006E0EEE"/>
    <w:rsid w:val="006E14D9"/>
    <w:rsid w:val="006E1CDE"/>
    <w:rsid w:val="006E29F0"/>
    <w:rsid w:val="006E370C"/>
    <w:rsid w:val="006E3D19"/>
    <w:rsid w:val="006E3DF3"/>
    <w:rsid w:val="006E4370"/>
    <w:rsid w:val="006E49D1"/>
    <w:rsid w:val="006E4B4A"/>
    <w:rsid w:val="006E5FB5"/>
    <w:rsid w:val="006E661E"/>
    <w:rsid w:val="006E7082"/>
    <w:rsid w:val="006E76F9"/>
    <w:rsid w:val="006E77C7"/>
    <w:rsid w:val="006E786A"/>
    <w:rsid w:val="006F072A"/>
    <w:rsid w:val="006F1159"/>
    <w:rsid w:val="006F14E3"/>
    <w:rsid w:val="006F19D7"/>
    <w:rsid w:val="006F1F9D"/>
    <w:rsid w:val="006F2237"/>
    <w:rsid w:val="006F43EF"/>
    <w:rsid w:val="006F4A4C"/>
    <w:rsid w:val="006F4AC0"/>
    <w:rsid w:val="006F550B"/>
    <w:rsid w:val="006F5A79"/>
    <w:rsid w:val="006F734E"/>
    <w:rsid w:val="006F75D5"/>
    <w:rsid w:val="00700029"/>
    <w:rsid w:val="00700529"/>
    <w:rsid w:val="007009C5"/>
    <w:rsid w:val="00701CA7"/>
    <w:rsid w:val="00701E22"/>
    <w:rsid w:val="00701FC1"/>
    <w:rsid w:val="007021A9"/>
    <w:rsid w:val="0070222A"/>
    <w:rsid w:val="007028EC"/>
    <w:rsid w:val="00703008"/>
    <w:rsid w:val="007049FD"/>
    <w:rsid w:val="00704F07"/>
    <w:rsid w:val="007052F1"/>
    <w:rsid w:val="00705CD6"/>
    <w:rsid w:val="007065B0"/>
    <w:rsid w:val="0070697B"/>
    <w:rsid w:val="007078DD"/>
    <w:rsid w:val="007103A5"/>
    <w:rsid w:val="007109EE"/>
    <w:rsid w:val="00710D13"/>
    <w:rsid w:val="007119A5"/>
    <w:rsid w:val="00711F94"/>
    <w:rsid w:val="00712F02"/>
    <w:rsid w:val="007135DF"/>
    <w:rsid w:val="007143C7"/>
    <w:rsid w:val="007144D1"/>
    <w:rsid w:val="00714AE2"/>
    <w:rsid w:val="00714BCF"/>
    <w:rsid w:val="00714E96"/>
    <w:rsid w:val="00715B38"/>
    <w:rsid w:val="00715C77"/>
    <w:rsid w:val="007163F6"/>
    <w:rsid w:val="00716F29"/>
    <w:rsid w:val="00717E45"/>
    <w:rsid w:val="00720201"/>
    <w:rsid w:val="007202AA"/>
    <w:rsid w:val="007207E0"/>
    <w:rsid w:val="00720A4A"/>
    <w:rsid w:val="00720E98"/>
    <w:rsid w:val="00721606"/>
    <w:rsid w:val="00721E26"/>
    <w:rsid w:val="00722194"/>
    <w:rsid w:val="00722551"/>
    <w:rsid w:val="007234CF"/>
    <w:rsid w:val="007237F3"/>
    <w:rsid w:val="00723887"/>
    <w:rsid w:val="00724299"/>
    <w:rsid w:val="007247FB"/>
    <w:rsid w:val="00725A0A"/>
    <w:rsid w:val="00725CD1"/>
    <w:rsid w:val="007261B9"/>
    <w:rsid w:val="00726D03"/>
    <w:rsid w:val="00727E2F"/>
    <w:rsid w:val="0073037C"/>
    <w:rsid w:val="00730A50"/>
    <w:rsid w:val="00730F4A"/>
    <w:rsid w:val="0073149A"/>
    <w:rsid w:val="00731A3E"/>
    <w:rsid w:val="0073230F"/>
    <w:rsid w:val="00732B77"/>
    <w:rsid w:val="00733E79"/>
    <w:rsid w:val="007343BA"/>
    <w:rsid w:val="00734815"/>
    <w:rsid w:val="0073482F"/>
    <w:rsid w:val="00736844"/>
    <w:rsid w:val="00736D15"/>
    <w:rsid w:val="00737248"/>
    <w:rsid w:val="00737271"/>
    <w:rsid w:val="00737D33"/>
    <w:rsid w:val="007404A0"/>
    <w:rsid w:val="007404A8"/>
    <w:rsid w:val="007408A9"/>
    <w:rsid w:val="007412B4"/>
    <w:rsid w:val="007413C7"/>
    <w:rsid w:val="007419D6"/>
    <w:rsid w:val="00741FE8"/>
    <w:rsid w:val="00742660"/>
    <w:rsid w:val="0074279F"/>
    <w:rsid w:val="00742989"/>
    <w:rsid w:val="007432E2"/>
    <w:rsid w:val="00743A7D"/>
    <w:rsid w:val="00744D0D"/>
    <w:rsid w:val="00745AF5"/>
    <w:rsid w:val="00747267"/>
    <w:rsid w:val="00747EDC"/>
    <w:rsid w:val="0075075D"/>
    <w:rsid w:val="0075078A"/>
    <w:rsid w:val="007516D1"/>
    <w:rsid w:val="00753EC1"/>
    <w:rsid w:val="0075410A"/>
    <w:rsid w:val="007544FB"/>
    <w:rsid w:val="0075495A"/>
    <w:rsid w:val="007555D7"/>
    <w:rsid w:val="00755825"/>
    <w:rsid w:val="00755BD7"/>
    <w:rsid w:val="00755F60"/>
    <w:rsid w:val="00756B8C"/>
    <w:rsid w:val="00756C96"/>
    <w:rsid w:val="0075747B"/>
    <w:rsid w:val="0075798B"/>
    <w:rsid w:val="007606E5"/>
    <w:rsid w:val="00760EA9"/>
    <w:rsid w:val="0076117C"/>
    <w:rsid w:val="0076181D"/>
    <w:rsid w:val="0076194F"/>
    <w:rsid w:val="00761953"/>
    <w:rsid w:val="00761B85"/>
    <w:rsid w:val="00761BA4"/>
    <w:rsid w:val="00761D1C"/>
    <w:rsid w:val="0076361F"/>
    <w:rsid w:val="007640E4"/>
    <w:rsid w:val="00764629"/>
    <w:rsid w:val="0076550F"/>
    <w:rsid w:val="007661BA"/>
    <w:rsid w:val="00767C22"/>
    <w:rsid w:val="00770023"/>
    <w:rsid w:val="00770ABB"/>
    <w:rsid w:val="00771031"/>
    <w:rsid w:val="00772574"/>
    <w:rsid w:val="00772667"/>
    <w:rsid w:val="007727A4"/>
    <w:rsid w:val="007728F2"/>
    <w:rsid w:val="00773C3B"/>
    <w:rsid w:val="00773C93"/>
    <w:rsid w:val="00774503"/>
    <w:rsid w:val="007748C0"/>
    <w:rsid w:val="00774929"/>
    <w:rsid w:val="007764C7"/>
    <w:rsid w:val="007764CA"/>
    <w:rsid w:val="00776506"/>
    <w:rsid w:val="00776F17"/>
    <w:rsid w:val="00777602"/>
    <w:rsid w:val="00777ACA"/>
    <w:rsid w:val="00777B6E"/>
    <w:rsid w:val="0078006F"/>
    <w:rsid w:val="00781A46"/>
    <w:rsid w:val="00782B70"/>
    <w:rsid w:val="00782EC2"/>
    <w:rsid w:val="007839FB"/>
    <w:rsid w:val="007849E3"/>
    <w:rsid w:val="0078581E"/>
    <w:rsid w:val="00785DFE"/>
    <w:rsid w:val="00787125"/>
    <w:rsid w:val="00787D92"/>
    <w:rsid w:val="00790930"/>
    <w:rsid w:val="00791163"/>
    <w:rsid w:val="00791608"/>
    <w:rsid w:val="00791AE9"/>
    <w:rsid w:val="00792E37"/>
    <w:rsid w:val="00793AEF"/>
    <w:rsid w:val="00794499"/>
    <w:rsid w:val="00794CB2"/>
    <w:rsid w:val="00794F40"/>
    <w:rsid w:val="00795005"/>
    <w:rsid w:val="00795106"/>
    <w:rsid w:val="0079546C"/>
    <w:rsid w:val="00795504"/>
    <w:rsid w:val="00795734"/>
    <w:rsid w:val="0079587A"/>
    <w:rsid w:val="00795914"/>
    <w:rsid w:val="00795A63"/>
    <w:rsid w:val="00795B89"/>
    <w:rsid w:val="00795C94"/>
    <w:rsid w:val="007967E5"/>
    <w:rsid w:val="00796D8C"/>
    <w:rsid w:val="00796FBC"/>
    <w:rsid w:val="00796FD0"/>
    <w:rsid w:val="00796FF8"/>
    <w:rsid w:val="0079750C"/>
    <w:rsid w:val="00797A9D"/>
    <w:rsid w:val="007A0431"/>
    <w:rsid w:val="007A04B2"/>
    <w:rsid w:val="007A059E"/>
    <w:rsid w:val="007A13A2"/>
    <w:rsid w:val="007A265C"/>
    <w:rsid w:val="007A397F"/>
    <w:rsid w:val="007A3A60"/>
    <w:rsid w:val="007A407C"/>
    <w:rsid w:val="007A6166"/>
    <w:rsid w:val="007A640E"/>
    <w:rsid w:val="007A647D"/>
    <w:rsid w:val="007A6A56"/>
    <w:rsid w:val="007A70EB"/>
    <w:rsid w:val="007A7273"/>
    <w:rsid w:val="007A799D"/>
    <w:rsid w:val="007B044B"/>
    <w:rsid w:val="007B06BE"/>
    <w:rsid w:val="007B090C"/>
    <w:rsid w:val="007B1E0F"/>
    <w:rsid w:val="007B1E8D"/>
    <w:rsid w:val="007B2FF2"/>
    <w:rsid w:val="007B3324"/>
    <w:rsid w:val="007B33BC"/>
    <w:rsid w:val="007B4893"/>
    <w:rsid w:val="007B4906"/>
    <w:rsid w:val="007B6448"/>
    <w:rsid w:val="007B6CFF"/>
    <w:rsid w:val="007B6FDD"/>
    <w:rsid w:val="007B7001"/>
    <w:rsid w:val="007B74CB"/>
    <w:rsid w:val="007B7E2D"/>
    <w:rsid w:val="007C0C4C"/>
    <w:rsid w:val="007C1271"/>
    <w:rsid w:val="007C212D"/>
    <w:rsid w:val="007C26F5"/>
    <w:rsid w:val="007C2910"/>
    <w:rsid w:val="007C2D21"/>
    <w:rsid w:val="007C338C"/>
    <w:rsid w:val="007C3B88"/>
    <w:rsid w:val="007C44EF"/>
    <w:rsid w:val="007C5020"/>
    <w:rsid w:val="007C54B9"/>
    <w:rsid w:val="007C5B57"/>
    <w:rsid w:val="007C69AC"/>
    <w:rsid w:val="007C72B0"/>
    <w:rsid w:val="007C7534"/>
    <w:rsid w:val="007C766D"/>
    <w:rsid w:val="007C7B09"/>
    <w:rsid w:val="007C7B8F"/>
    <w:rsid w:val="007D03AC"/>
    <w:rsid w:val="007D0D42"/>
    <w:rsid w:val="007D1970"/>
    <w:rsid w:val="007D1EF3"/>
    <w:rsid w:val="007D32F2"/>
    <w:rsid w:val="007D37FC"/>
    <w:rsid w:val="007D3954"/>
    <w:rsid w:val="007D3E54"/>
    <w:rsid w:val="007D400B"/>
    <w:rsid w:val="007D4C02"/>
    <w:rsid w:val="007D58FD"/>
    <w:rsid w:val="007D6889"/>
    <w:rsid w:val="007D6F27"/>
    <w:rsid w:val="007D75B1"/>
    <w:rsid w:val="007E017A"/>
    <w:rsid w:val="007E033B"/>
    <w:rsid w:val="007E0454"/>
    <w:rsid w:val="007E0A0F"/>
    <w:rsid w:val="007E1E5B"/>
    <w:rsid w:val="007E2C1A"/>
    <w:rsid w:val="007E388C"/>
    <w:rsid w:val="007E39E0"/>
    <w:rsid w:val="007E43ED"/>
    <w:rsid w:val="007E47E1"/>
    <w:rsid w:val="007E4BA0"/>
    <w:rsid w:val="007E4FA3"/>
    <w:rsid w:val="007E57D8"/>
    <w:rsid w:val="007E5827"/>
    <w:rsid w:val="007E67D5"/>
    <w:rsid w:val="007E6985"/>
    <w:rsid w:val="007E772D"/>
    <w:rsid w:val="007E7874"/>
    <w:rsid w:val="007E78E1"/>
    <w:rsid w:val="007E7BA6"/>
    <w:rsid w:val="007F0223"/>
    <w:rsid w:val="007F046A"/>
    <w:rsid w:val="007F11A3"/>
    <w:rsid w:val="007F125D"/>
    <w:rsid w:val="007F1D64"/>
    <w:rsid w:val="007F1F00"/>
    <w:rsid w:val="007F2620"/>
    <w:rsid w:val="007F2A6E"/>
    <w:rsid w:val="007F34A0"/>
    <w:rsid w:val="007F37D5"/>
    <w:rsid w:val="007F3A2A"/>
    <w:rsid w:val="007F40D8"/>
    <w:rsid w:val="007F58BB"/>
    <w:rsid w:val="007F658F"/>
    <w:rsid w:val="007F6CD2"/>
    <w:rsid w:val="007F77F3"/>
    <w:rsid w:val="008000C4"/>
    <w:rsid w:val="0080053E"/>
    <w:rsid w:val="00800CEE"/>
    <w:rsid w:val="00801987"/>
    <w:rsid w:val="00802834"/>
    <w:rsid w:val="00802A84"/>
    <w:rsid w:val="008031BD"/>
    <w:rsid w:val="008032F0"/>
    <w:rsid w:val="00803C04"/>
    <w:rsid w:val="0080523B"/>
    <w:rsid w:val="008057E2"/>
    <w:rsid w:val="00805EE2"/>
    <w:rsid w:val="00806104"/>
    <w:rsid w:val="008063D6"/>
    <w:rsid w:val="008068E7"/>
    <w:rsid w:val="00806DF4"/>
    <w:rsid w:val="00807212"/>
    <w:rsid w:val="008076A0"/>
    <w:rsid w:val="00807A09"/>
    <w:rsid w:val="00810007"/>
    <w:rsid w:val="00812783"/>
    <w:rsid w:val="00812966"/>
    <w:rsid w:val="0081342E"/>
    <w:rsid w:val="008138DD"/>
    <w:rsid w:val="00813A61"/>
    <w:rsid w:val="00813C71"/>
    <w:rsid w:val="008141AC"/>
    <w:rsid w:val="008153F8"/>
    <w:rsid w:val="008164AA"/>
    <w:rsid w:val="00816641"/>
    <w:rsid w:val="00817413"/>
    <w:rsid w:val="008200E6"/>
    <w:rsid w:val="008201E2"/>
    <w:rsid w:val="00820266"/>
    <w:rsid w:val="00820BA7"/>
    <w:rsid w:val="0082156A"/>
    <w:rsid w:val="00821BC6"/>
    <w:rsid w:val="00821D1A"/>
    <w:rsid w:val="00821D90"/>
    <w:rsid w:val="00822F3D"/>
    <w:rsid w:val="0082444C"/>
    <w:rsid w:val="00824A4D"/>
    <w:rsid w:val="00824C89"/>
    <w:rsid w:val="00825301"/>
    <w:rsid w:val="008264F5"/>
    <w:rsid w:val="00826BA7"/>
    <w:rsid w:val="008270D9"/>
    <w:rsid w:val="008270FA"/>
    <w:rsid w:val="0082750E"/>
    <w:rsid w:val="0082785D"/>
    <w:rsid w:val="00827C23"/>
    <w:rsid w:val="00830A63"/>
    <w:rsid w:val="008318BD"/>
    <w:rsid w:val="00832DCC"/>
    <w:rsid w:val="00833080"/>
    <w:rsid w:val="008331F5"/>
    <w:rsid w:val="00833827"/>
    <w:rsid w:val="00833B2A"/>
    <w:rsid w:val="0083446A"/>
    <w:rsid w:val="008346D4"/>
    <w:rsid w:val="008349CD"/>
    <w:rsid w:val="00835CC4"/>
    <w:rsid w:val="008362CE"/>
    <w:rsid w:val="0084034C"/>
    <w:rsid w:val="00841FF3"/>
    <w:rsid w:val="00841FF5"/>
    <w:rsid w:val="008421B8"/>
    <w:rsid w:val="00842937"/>
    <w:rsid w:val="00842D07"/>
    <w:rsid w:val="00843543"/>
    <w:rsid w:val="00843BBC"/>
    <w:rsid w:val="00844607"/>
    <w:rsid w:val="0084475B"/>
    <w:rsid w:val="00844888"/>
    <w:rsid w:val="00845219"/>
    <w:rsid w:val="00846434"/>
    <w:rsid w:val="00846B88"/>
    <w:rsid w:val="008475A4"/>
    <w:rsid w:val="008479A0"/>
    <w:rsid w:val="0085023C"/>
    <w:rsid w:val="00850C9C"/>
    <w:rsid w:val="00850FBE"/>
    <w:rsid w:val="0085180C"/>
    <w:rsid w:val="0085217A"/>
    <w:rsid w:val="00852A82"/>
    <w:rsid w:val="00852E80"/>
    <w:rsid w:val="008535B5"/>
    <w:rsid w:val="00853642"/>
    <w:rsid w:val="00854307"/>
    <w:rsid w:val="00854A0B"/>
    <w:rsid w:val="0085542A"/>
    <w:rsid w:val="00856599"/>
    <w:rsid w:val="00857C29"/>
    <w:rsid w:val="008608ED"/>
    <w:rsid w:val="00860BB4"/>
    <w:rsid w:val="00861006"/>
    <w:rsid w:val="00861DFE"/>
    <w:rsid w:val="0086207E"/>
    <w:rsid w:val="008625C1"/>
    <w:rsid w:val="00862BFD"/>
    <w:rsid w:val="00862F2A"/>
    <w:rsid w:val="00863697"/>
    <w:rsid w:val="00863701"/>
    <w:rsid w:val="00864277"/>
    <w:rsid w:val="008658A2"/>
    <w:rsid w:val="00865A73"/>
    <w:rsid w:val="008662AD"/>
    <w:rsid w:val="0086671C"/>
    <w:rsid w:val="00866783"/>
    <w:rsid w:val="0086681F"/>
    <w:rsid w:val="00866A60"/>
    <w:rsid w:val="00866D31"/>
    <w:rsid w:val="0086769C"/>
    <w:rsid w:val="00867A45"/>
    <w:rsid w:val="00867A46"/>
    <w:rsid w:val="00867DD9"/>
    <w:rsid w:val="00867DE8"/>
    <w:rsid w:val="00870241"/>
    <w:rsid w:val="00870793"/>
    <w:rsid w:val="008713F8"/>
    <w:rsid w:val="0087273B"/>
    <w:rsid w:val="00872ADE"/>
    <w:rsid w:val="008741AD"/>
    <w:rsid w:val="008744F5"/>
    <w:rsid w:val="00874657"/>
    <w:rsid w:val="0087477E"/>
    <w:rsid w:val="00874B1E"/>
    <w:rsid w:val="008752B5"/>
    <w:rsid w:val="00875C54"/>
    <w:rsid w:val="00875E29"/>
    <w:rsid w:val="00876636"/>
    <w:rsid w:val="0087689C"/>
    <w:rsid w:val="00876A7E"/>
    <w:rsid w:val="00877340"/>
    <w:rsid w:val="008776A3"/>
    <w:rsid w:val="008778C5"/>
    <w:rsid w:val="00877A1D"/>
    <w:rsid w:val="00882AA2"/>
    <w:rsid w:val="0088347C"/>
    <w:rsid w:val="00883E48"/>
    <w:rsid w:val="008840DD"/>
    <w:rsid w:val="00884F2A"/>
    <w:rsid w:val="00884FFA"/>
    <w:rsid w:val="00885C46"/>
    <w:rsid w:val="00885EA0"/>
    <w:rsid w:val="0088631F"/>
    <w:rsid w:val="00886C86"/>
    <w:rsid w:val="008876B3"/>
    <w:rsid w:val="00890218"/>
    <w:rsid w:val="00890916"/>
    <w:rsid w:val="00890FCC"/>
    <w:rsid w:val="008912F4"/>
    <w:rsid w:val="008919F9"/>
    <w:rsid w:val="00891F4F"/>
    <w:rsid w:val="008921E5"/>
    <w:rsid w:val="00892874"/>
    <w:rsid w:val="00893001"/>
    <w:rsid w:val="008931CF"/>
    <w:rsid w:val="008944A5"/>
    <w:rsid w:val="00894771"/>
    <w:rsid w:val="008948ED"/>
    <w:rsid w:val="00894D19"/>
    <w:rsid w:val="0089539A"/>
    <w:rsid w:val="00895CEC"/>
    <w:rsid w:val="00896019"/>
    <w:rsid w:val="008970C5"/>
    <w:rsid w:val="00897178"/>
    <w:rsid w:val="00897D50"/>
    <w:rsid w:val="008A1778"/>
    <w:rsid w:val="008A1DBE"/>
    <w:rsid w:val="008A27A6"/>
    <w:rsid w:val="008A2AEC"/>
    <w:rsid w:val="008A324B"/>
    <w:rsid w:val="008A3CDE"/>
    <w:rsid w:val="008A419E"/>
    <w:rsid w:val="008A41DB"/>
    <w:rsid w:val="008A4AED"/>
    <w:rsid w:val="008A504E"/>
    <w:rsid w:val="008A509A"/>
    <w:rsid w:val="008A540A"/>
    <w:rsid w:val="008A5E9E"/>
    <w:rsid w:val="008A6DFD"/>
    <w:rsid w:val="008A6E91"/>
    <w:rsid w:val="008A6FB0"/>
    <w:rsid w:val="008A72B7"/>
    <w:rsid w:val="008A7725"/>
    <w:rsid w:val="008B0072"/>
    <w:rsid w:val="008B016C"/>
    <w:rsid w:val="008B0946"/>
    <w:rsid w:val="008B123E"/>
    <w:rsid w:val="008B180D"/>
    <w:rsid w:val="008B2083"/>
    <w:rsid w:val="008B364D"/>
    <w:rsid w:val="008B4000"/>
    <w:rsid w:val="008B45FD"/>
    <w:rsid w:val="008B5803"/>
    <w:rsid w:val="008B601A"/>
    <w:rsid w:val="008B6D44"/>
    <w:rsid w:val="008B7F72"/>
    <w:rsid w:val="008C0DB8"/>
    <w:rsid w:val="008C0EBC"/>
    <w:rsid w:val="008C1142"/>
    <w:rsid w:val="008C122B"/>
    <w:rsid w:val="008C1E3B"/>
    <w:rsid w:val="008C1E72"/>
    <w:rsid w:val="008C2F09"/>
    <w:rsid w:val="008C31B9"/>
    <w:rsid w:val="008C52EC"/>
    <w:rsid w:val="008C65D0"/>
    <w:rsid w:val="008C76D2"/>
    <w:rsid w:val="008C7815"/>
    <w:rsid w:val="008D0A2A"/>
    <w:rsid w:val="008D0C3C"/>
    <w:rsid w:val="008D141B"/>
    <w:rsid w:val="008D1727"/>
    <w:rsid w:val="008D18AC"/>
    <w:rsid w:val="008D1C18"/>
    <w:rsid w:val="008D1E77"/>
    <w:rsid w:val="008D220F"/>
    <w:rsid w:val="008D227F"/>
    <w:rsid w:val="008D2713"/>
    <w:rsid w:val="008D3161"/>
    <w:rsid w:val="008D33AE"/>
    <w:rsid w:val="008D37C4"/>
    <w:rsid w:val="008D3986"/>
    <w:rsid w:val="008D3AA8"/>
    <w:rsid w:val="008D3E0B"/>
    <w:rsid w:val="008D41A7"/>
    <w:rsid w:val="008D4F8C"/>
    <w:rsid w:val="008D5959"/>
    <w:rsid w:val="008D753B"/>
    <w:rsid w:val="008D75B5"/>
    <w:rsid w:val="008D78D0"/>
    <w:rsid w:val="008E08FB"/>
    <w:rsid w:val="008E0AAE"/>
    <w:rsid w:val="008E0B04"/>
    <w:rsid w:val="008E0C73"/>
    <w:rsid w:val="008E1CC6"/>
    <w:rsid w:val="008E2753"/>
    <w:rsid w:val="008E309B"/>
    <w:rsid w:val="008E359A"/>
    <w:rsid w:val="008E3740"/>
    <w:rsid w:val="008E403A"/>
    <w:rsid w:val="008E461E"/>
    <w:rsid w:val="008E4A52"/>
    <w:rsid w:val="008E4EE7"/>
    <w:rsid w:val="008E55C8"/>
    <w:rsid w:val="008E6AED"/>
    <w:rsid w:val="008E73F7"/>
    <w:rsid w:val="008E74B3"/>
    <w:rsid w:val="008E7580"/>
    <w:rsid w:val="008E7B0F"/>
    <w:rsid w:val="008E7F6D"/>
    <w:rsid w:val="008E7F81"/>
    <w:rsid w:val="008F056E"/>
    <w:rsid w:val="008F1066"/>
    <w:rsid w:val="008F198F"/>
    <w:rsid w:val="008F1A57"/>
    <w:rsid w:val="008F2E0A"/>
    <w:rsid w:val="008F3232"/>
    <w:rsid w:val="008F3845"/>
    <w:rsid w:val="008F445A"/>
    <w:rsid w:val="008F4DA4"/>
    <w:rsid w:val="008F4DAE"/>
    <w:rsid w:val="008F5AC6"/>
    <w:rsid w:val="008F6013"/>
    <w:rsid w:val="008F6552"/>
    <w:rsid w:val="008F6E0F"/>
    <w:rsid w:val="00900390"/>
    <w:rsid w:val="009009EA"/>
    <w:rsid w:val="00900A14"/>
    <w:rsid w:val="00900CD0"/>
    <w:rsid w:val="0090150C"/>
    <w:rsid w:val="00901602"/>
    <w:rsid w:val="009016F3"/>
    <w:rsid w:val="00902325"/>
    <w:rsid w:val="00902CCA"/>
    <w:rsid w:val="00902DC7"/>
    <w:rsid w:val="009031FB"/>
    <w:rsid w:val="009034C8"/>
    <w:rsid w:val="00903C36"/>
    <w:rsid w:val="00904E65"/>
    <w:rsid w:val="00904EDC"/>
    <w:rsid w:val="0090531F"/>
    <w:rsid w:val="00905985"/>
    <w:rsid w:val="0090600B"/>
    <w:rsid w:val="00907744"/>
    <w:rsid w:val="009077F7"/>
    <w:rsid w:val="00910845"/>
    <w:rsid w:val="00911502"/>
    <w:rsid w:val="00912172"/>
    <w:rsid w:val="009124EB"/>
    <w:rsid w:val="00912968"/>
    <w:rsid w:val="009138B4"/>
    <w:rsid w:val="009139D2"/>
    <w:rsid w:val="0091421D"/>
    <w:rsid w:val="009149A6"/>
    <w:rsid w:val="009156B9"/>
    <w:rsid w:val="0091577E"/>
    <w:rsid w:val="009160C6"/>
    <w:rsid w:val="00916195"/>
    <w:rsid w:val="0091649F"/>
    <w:rsid w:val="00916E93"/>
    <w:rsid w:val="00920220"/>
    <w:rsid w:val="009203E3"/>
    <w:rsid w:val="00921AED"/>
    <w:rsid w:val="00921CF0"/>
    <w:rsid w:val="009220B7"/>
    <w:rsid w:val="0092268C"/>
    <w:rsid w:val="00922757"/>
    <w:rsid w:val="00922D69"/>
    <w:rsid w:val="00922F79"/>
    <w:rsid w:val="00924D50"/>
    <w:rsid w:val="00924E53"/>
    <w:rsid w:val="00925191"/>
    <w:rsid w:val="009251B3"/>
    <w:rsid w:val="009259C8"/>
    <w:rsid w:val="00925BA9"/>
    <w:rsid w:val="009260B2"/>
    <w:rsid w:val="00930C66"/>
    <w:rsid w:val="0093189B"/>
    <w:rsid w:val="0093259E"/>
    <w:rsid w:val="00934965"/>
    <w:rsid w:val="00934B7C"/>
    <w:rsid w:val="00934DBE"/>
    <w:rsid w:val="0093511B"/>
    <w:rsid w:val="00935AC5"/>
    <w:rsid w:val="00936514"/>
    <w:rsid w:val="00936F4F"/>
    <w:rsid w:val="00937367"/>
    <w:rsid w:val="00937C23"/>
    <w:rsid w:val="00940657"/>
    <w:rsid w:val="00940A24"/>
    <w:rsid w:val="009416D1"/>
    <w:rsid w:val="0094261E"/>
    <w:rsid w:val="00942DA8"/>
    <w:rsid w:val="009434B1"/>
    <w:rsid w:val="009440AF"/>
    <w:rsid w:val="00944A73"/>
    <w:rsid w:val="00944ACD"/>
    <w:rsid w:val="00945F52"/>
    <w:rsid w:val="00946B2A"/>
    <w:rsid w:val="00946F6E"/>
    <w:rsid w:val="009471C7"/>
    <w:rsid w:val="00947802"/>
    <w:rsid w:val="00947C77"/>
    <w:rsid w:val="00947FA9"/>
    <w:rsid w:val="00950223"/>
    <w:rsid w:val="009507C9"/>
    <w:rsid w:val="00950DB0"/>
    <w:rsid w:val="009513CD"/>
    <w:rsid w:val="00951414"/>
    <w:rsid w:val="00951A33"/>
    <w:rsid w:val="00951DB8"/>
    <w:rsid w:val="0095262A"/>
    <w:rsid w:val="0095296C"/>
    <w:rsid w:val="009534A9"/>
    <w:rsid w:val="00953EEF"/>
    <w:rsid w:val="0095485B"/>
    <w:rsid w:val="00954AD6"/>
    <w:rsid w:val="00954E58"/>
    <w:rsid w:val="0095507E"/>
    <w:rsid w:val="0095586B"/>
    <w:rsid w:val="00955EED"/>
    <w:rsid w:val="009560B1"/>
    <w:rsid w:val="009564A4"/>
    <w:rsid w:val="009564C3"/>
    <w:rsid w:val="00956DE0"/>
    <w:rsid w:val="00957C1D"/>
    <w:rsid w:val="00960658"/>
    <w:rsid w:val="0096153D"/>
    <w:rsid w:val="009615B8"/>
    <w:rsid w:val="00961CFF"/>
    <w:rsid w:val="00962A98"/>
    <w:rsid w:val="00962DBB"/>
    <w:rsid w:val="00962F13"/>
    <w:rsid w:val="00964822"/>
    <w:rsid w:val="00964CA1"/>
    <w:rsid w:val="009652D4"/>
    <w:rsid w:val="00965C57"/>
    <w:rsid w:val="00966DAF"/>
    <w:rsid w:val="0096709D"/>
    <w:rsid w:val="009678B4"/>
    <w:rsid w:val="00970545"/>
    <w:rsid w:val="0097139D"/>
    <w:rsid w:val="009724EC"/>
    <w:rsid w:val="00973499"/>
    <w:rsid w:val="00973625"/>
    <w:rsid w:val="009746C1"/>
    <w:rsid w:val="00974ECB"/>
    <w:rsid w:val="00975116"/>
    <w:rsid w:val="009756B1"/>
    <w:rsid w:val="0097702D"/>
    <w:rsid w:val="00977099"/>
    <w:rsid w:val="009774E7"/>
    <w:rsid w:val="00977E92"/>
    <w:rsid w:val="00980583"/>
    <w:rsid w:val="00982A51"/>
    <w:rsid w:val="00982CAE"/>
    <w:rsid w:val="00983E6C"/>
    <w:rsid w:val="0098423B"/>
    <w:rsid w:val="00984575"/>
    <w:rsid w:val="00985025"/>
    <w:rsid w:val="0098539F"/>
    <w:rsid w:val="00986FF9"/>
    <w:rsid w:val="00987009"/>
    <w:rsid w:val="009870CF"/>
    <w:rsid w:val="0098719B"/>
    <w:rsid w:val="0098736E"/>
    <w:rsid w:val="0099060A"/>
    <w:rsid w:val="00990A42"/>
    <w:rsid w:val="00990D2A"/>
    <w:rsid w:val="00991398"/>
    <w:rsid w:val="00991A48"/>
    <w:rsid w:val="0099233C"/>
    <w:rsid w:val="00992463"/>
    <w:rsid w:val="00992641"/>
    <w:rsid w:val="009927D3"/>
    <w:rsid w:val="00992833"/>
    <w:rsid w:val="00992E92"/>
    <w:rsid w:val="00993CE1"/>
    <w:rsid w:val="00995535"/>
    <w:rsid w:val="009957AC"/>
    <w:rsid w:val="00995807"/>
    <w:rsid w:val="0099587C"/>
    <w:rsid w:val="0099696B"/>
    <w:rsid w:val="00997301"/>
    <w:rsid w:val="0099758E"/>
    <w:rsid w:val="00997765"/>
    <w:rsid w:val="00997F67"/>
    <w:rsid w:val="009A004F"/>
    <w:rsid w:val="009A0061"/>
    <w:rsid w:val="009A0849"/>
    <w:rsid w:val="009A1AC8"/>
    <w:rsid w:val="009A1EFA"/>
    <w:rsid w:val="009A611B"/>
    <w:rsid w:val="009A6363"/>
    <w:rsid w:val="009A6519"/>
    <w:rsid w:val="009A6817"/>
    <w:rsid w:val="009A68B8"/>
    <w:rsid w:val="009A6FDF"/>
    <w:rsid w:val="009A70FE"/>
    <w:rsid w:val="009A71A9"/>
    <w:rsid w:val="009B0083"/>
    <w:rsid w:val="009B07BC"/>
    <w:rsid w:val="009B0826"/>
    <w:rsid w:val="009B0D8D"/>
    <w:rsid w:val="009B1CAB"/>
    <w:rsid w:val="009B1E01"/>
    <w:rsid w:val="009B2F24"/>
    <w:rsid w:val="009B35E1"/>
    <w:rsid w:val="009B363D"/>
    <w:rsid w:val="009B3695"/>
    <w:rsid w:val="009B3AED"/>
    <w:rsid w:val="009B4205"/>
    <w:rsid w:val="009B46A1"/>
    <w:rsid w:val="009B46CA"/>
    <w:rsid w:val="009B49CC"/>
    <w:rsid w:val="009B4C0A"/>
    <w:rsid w:val="009B5D27"/>
    <w:rsid w:val="009B6639"/>
    <w:rsid w:val="009B71C6"/>
    <w:rsid w:val="009B73CC"/>
    <w:rsid w:val="009B7B38"/>
    <w:rsid w:val="009B7D75"/>
    <w:rsid w:val="009B7E49"/>
    <w:rsid w:val="009C0619"/>
    <w:rsid w:val="009C0930"/>
    <w:rsid w:val="009C1711"/>
    <w:rsid w:val="009C1E9D"/>
    <w:rsid w:val="009C2E67"/>
    <w:rsid w:val="009C3EC0"/>
    <w:rsid w:val="009C4ADA"/>
    <w:rsid w:val="009C5E33"/>
    <w:rsid w:val="009C60BC"/>
    <w:rsid w:val="009C6199"/>
    <w:rsid w:val="009C687C"/>
    <w:rsid w:val="009C70BA"/>
    <w:rsid w:val="009C7C7D"/>
    <w:rsid w:val="009D0734"/>
    <w:rsid w:val="009D2F89"/>
    <w:rsid w:val="009D4501"/>
    <w:rsid w:val="009D46C3"/>
    <w:rsid w:val="009D4C75"/>
    <w:rsid w:val="009D58C5"/>
    <w:rsid w:val="009D5911"/>
    <w:rsid w:val="009D59EF"/>
    <w:rsid w:val="009D5DB1"/>
    <w:rsid w:val="009D617E"/>
    <w:rsid w:val="009D68F3"/>
    <w:rsid w:val="009D709E"/>
    <w:rsid w:val="009D7133"/>
    <w:rsid w:val="009D7158"/>
    <w:rsid w:val="009D7653"/>
    <w:rsid w:val="009E1B8E"/>
    <w:rsid w:val="009E1E09"/>
    <w:rsid w:val="009E21B7"/>
    <w:rsid w:val="009E27A9"/>
    <w:rsid w:val="009E2906"/>
    <w:rsid w:val="009E2DD5"/>
    <w:rsid w:val="009E375C"/>
    <w:rsid w:val="009E53E2"/>
    <w:rsid w:val="009E5556"/>
    <w:rsid w:val="009E5C93"/>
    <w:rsid w:val="009E63A1"/>
    <w:rsid w:val="009E65D2"/>
    <w:rsid w:val="009E6822"/>
    <w:rsid w:val="009E6D7E"/>
    <w:rsid w:val="009E75B6"/>
    <w:rsid w:val="009E7660"/>
    <w:rsid w:val="009E7B7D"/>
    <w:rsid w:val="009F00FA"/>
    <w:rsid w:val="009F011F"/>
    <w:rsid w:val="009F0D30"/>
    <w:rsid w:val="009F12F9"/>
    <w:rsid w:val="009F1821"/>
    <w:rsid w:val="009F220C"/>
    <w:rsid w:val="009F24A7"/>
    <w:rsid w:val="009F2DBA"/>
    <w:rsid w:val="009F3276"/>
    <w:rsid w:val="009F3855"/>
    <w:rsid w:val="009F3908"/>
    <w:rsid w:val="009F3A29"/>
    <w:rsid w:val="009F3F05"/>
    <w:rsid w:val="009F49D0"/>
    <w:rsid w:val="009F51D3"/>
    <w:rsid w:val="009F5AA5"/>
    <w:rsid w:val="009F6915"/>
    <w:rsid w:val="009F798D"/>
    <w:rsid w:val="009F7D01"/>
    <w:rsid w:val="00A00262"/>
    <w:rsid w:val="00A00779"/>
    <w:rsid w:val="00A00F3A"/>
    <w:rsid w:val="00A012F2"/>
    <w:rsid w:val="00A013ED"/>
    <w:rsid w:val="00A0164D"/>
    <w:rsid w:val="00A01DE6"/>
    <w:rsid w:val="00A02859"/>
    <w:rsid w:val="00A02D2F"/>
    <w:rsid w:val="00A0390D"/>
    <w:rsid w:val="00A04D80"/>
    <w:rsid w:val="00A0530F"/>
    <w:rsid w:val="00A05720"/>
    <w:rsid w:val="00A057D5"/>
    <w:rsid w:val="00A05C69"/>
    <w:rsid w:val="00A06BF9"/>
    <w:rsid w:val="00A07746"/>
    <w:rsid w:val="00A07B1B"/>
    <w:rsid w:val="00A07F7B"/>
    <w:rsid w:val="00A101A8"/>
    <w:rsid w:val="00A10B7A"/>
    <w:rsid w:val="00A11573"/>
    <w:rsid w:val="00A117F2"/>
    <w:rsid w:val="00A11AD3"/>
    <w:rsid w:val="00A11BC7"/>
    <w:rsid w:val="00A12830"/>
    <w:rsid w:val="00A13535"/>
    <w:rsid w:val="00A13AC0"/>
    <w:rsid w:val="00A14692"/>
    <w:rsid w:val="00A15567"/>
    <w:rsid w:val="00A15E68"/>
    <w:rsid w:val="00A15E72"/>
    <w:rsid w:val="00A16193"/>
    <w:rsid w:val="00A16939"/>
    <w:rsid w:val="00A16EED"/>
    <w:rsid w:val="00A17604"/>
    <w:rsid w:val="00A2209C"/>
    <w:rsid w:val="00A221BE"/>
    <w:rsid w:val="00A22375"/>
    <w:rsid w:val="00A2298E"/>
    <w:rsid w:val="00A23AE2"/>
    <w:rsid w:val="00A249CC"/>
    <w:rsid w:val="00A258E7"/>
    <w:rsid w:val="00A26071"/>
    <w:rsid w:val="00A263C5"/>
    <w:rsid w:val="00A26B9A"/>
    <w:rsid w:val="00A271BE"/>
    <w:rsid w:val="00A274A9"/>
    <w:rsid w:val="00A274BC"/>
    <w:rsid w:val="00A27874"/>
    <w:rsid w:val="00A31112"/>
    <w:rsid w:val="00A31254"/>
    <w:rsid w:val="00A31EB6"/>
    <w:rsid w:val="00A3253C"/>
    <w:rsid w:val="00A337AF"/>
    <w:rsid w:val="00A33BF2"/>
    <w:rsid w:val="00A33D49"/>
    <w:rsid w:val="00A34805"/>
    <w:rsid w:val="00A34992"/>
    <w:rsid w:val="00A351DC"/>
    <w:rsid w:val="00A35807"/>
    <w:rsid w:val="00A362C6"/>
    <w:rsid w:val="00A36390"/>
    <w:rsid w:val="00A364CF"/>
    <w:rsid w:val="00A36F33"/>
    <w:rsid w:val="00A37077"/>
    <w:rsid w:val="00A370FC"/>
    <w:rsid w:val="00A40AC3"/>
    <w:rsid w:val="00A4165E"/>
    <w:rsid w:val="00A42E88"/>
    <w:rsid w:val="00A43AE1"/>
    <w:rsid w:val="00A445AE"/>
    <w:rsid w:val="00A44C4A"/>
    <w:rsid w:val="00A44D4B"/>
    <w:rsid w:val="00A44FD2"/>
    <w:rsid w:val="00A4551E"/>
    <w:rsid w:val="00A460BD"/>
    <w:rsid w:val="00A46320"/>
    <w:rsid w:val="00A4633C"/>
    <w:rsid w:val="00A4677C"/>
    <w:rsid w:val="00A46D80"/>
    <w:rsid w:val="00A472B8"/>
    <w:rsid w:val="00A47A23"/>
    <w:rsid w:val="00A50D9C"/>
    <w:rsid w:val="00A511CC"/>
    <w:rsid w:val="00A51990"/>
    <w:rsid w:val="00A52124"/>
    <w:rsid w:val="00A532C9"/>
    <w:rsid w:val="00A53408"/>
    <w:rsid w:val="00A547A4"/>
    <w:rsid w:val="00A54969"/>
    <w:rsid w:val="00A54D43"/>
    <w:rsid w:val="00A557A5"/>
    <w:rsid w:val="00A5593F"/>
    <w:rsid w:val="00A5616B"/>
    <w:rsid w:val="00A56DD4"/>
    <w:rsid w:val="00A57756"/>
    <w:rsid w:val="00A57794"/>
    <w:rsid w:val="00A57AA0"/>
    <w:rsid w:val="00A57CBB"/>
    <w:rsid w:val="00A60AB5"/>
    <w:rsid w:val="00A616DD"/>
    <w:rsid w:val="00A616EE"/>
    <w:rsid w:val="00A617DC"/>
    <w:rsid w:val="00A62277"/>
    <w:rsid w:val="00A6312F"/>
    <w:rsid w:val="00A631BE"/>
    <w:rsid w:val="00A63342"/>
    <w:rsid w:val="00A63E55"/>
    <w:rsid w:val="00A64E74"/>
    <w:rsid w:val="00A6560C"/>
    <w:rsid w:val="00A65804"/>
    <w:rsid w:val="00A65B78"/>
    <w:rsid w:val="00A66CD2"/>
    <w:rsid w:val="00A66DFF"/>
    <w:rsid w:val="00A70EEA"/>
    <w:rsid w:val="00A70F50"/>
    <w:rsid w:val="00A71F91"/>
    <w:rsid w:val="00A72156"/>
    <w:rsid w:val="00A72843"/>
    <w:rsid w:val="00A73DDF"/>
    <w:rsid w:val="00A74636"/>
    <w:rsid w:val="00A74780"/>
    <w:rsid w:val="00A748F1"/>
    <w:rsid w:val="00A752E4"/>
    <w:rsid w:val="00A7631C"/>
    <w:rsid w:val="00A76C86"/>
    <w:rsid w:val="00A77416"/>
    <w:rsid w:val="00A77558"/>
    <w:rsid w:val="00A77C0C"/>
    <w:rsid w:val="00A77F1B"/>
    <w:rsid w:val="00A80F78"/>
    <w:rsid w:val="00A81010"/>
    <w:rsid w:val="00A814DF"/>
    <w:rsid w:val="00A815E4"/>
    <w:rsid w:val="00A818A7"/>
    <w:rsid w:val="00A81DDD"/>
    <w:rsid w:val="00A81FAD"/>
    <w:rsid w:val="00A82828"/>
    <w:rsid w:val="00A83622"/>
    <w:rsid w:val="00A8506E"/>
    <w:rsid w:val="00A85799"/>
    <w:rsid w:val="00A8698F"/>
    <w:rsid w:val="00A86FFC"/>
    <w:rsid w:val="00A87490"/>
    <w:rsid w:val="00A877E5"/>
    <w:rsid w:val="00A8786C"/>
    <w:rsid w:val="00A9003C"/>
    <w:rsid w:val="00A90A29"/>
    <w:rsid w:val="00A90F06"/>
    <w:rsid w:val="00A917C8"/>
    <w:rsid w:val="00A91A30"/>
    <w:rsid w:val="00A92DA4"/>
    <w:rsid w:val="00A935B6"/>
    <w:rsid w:val="00A93944"/>
    <w:rsid w:val="00A93C03"/>
    <w:rsid w:val="00A93F31"/>
    <w:rsid w:val="00A94B50"/>
    <w:rsid w:val="00A94BC4"/>
    <w:rsid w:val="00A94D52"/>
    <w:rsid w:val="00A951B2"/>
    <w:rsid w:val="00A95730"/>
    <w:rsid w:val="00A9579C"/>
    <w:rsid w:val="00A957DB"/>
    <w:rsid w:val="00A961BF"/>
    <w:rsid w:val="00A96413"/>
    <w:rsid w:val="00A96765"/>
    <w:rsid w:val="00A969BF"/>
    <w:rsid w:val="00A96D9F"/>
    <w:rsid w:val="00A96F81"/>
    <w:rsid w:val="00A976B1"/>
    <w:rsid w:val="00A9783E"/>
    <w:rsid w:val="00AA01F6"/>
    <w:rsid w:val="00AA0257"/>
    <w:rsid w:val="00AA0E6B"/>
    <w:rsid w:val="00AA0EC1"/>
    <w:rsid w:val="00AA1940"/>
    <w:rsid w:val="00AA1DE5"/>
    <w:rsid w:val="00AA2515"/>
    <w:rsid w:val="00AA2999"/>
    <w:rsid w:val="00AA3453"/>
    <w:rsid w:val="00AA3C1D"/>
    <w:rsid w:val="00AA451B"/>
    <w:rsid w:val="00AA496F"/>
    <w:rsid w:val="00AA4D23"/>
    <w:rsid w:val="00AA5EC0"/>
    <w:rsid w:val="00AA73DB"/>
    <w:rsid w:val="00AA74B6"/>
    <w:rsid w:val="00AB0686"/>
    <w:rsid w:val="00AB08CE"/>
    <w:rsid w:val="00AB0C7C"/>
    <w:rsid w:val="00AB1BF4"/>
    <w:rsid w:val="00AB1FE8"/>
    <w:rsid w:val="00AB292A"/>
    <w:rsid w:val="00AB3B9A"/>
    <w:rsid w:val="00AB3EC3"/>
    <w:rsid w:val="00AB4B29"/>
    <w:rsid w:val="00AB4D62"/>
    <w:rsid w:val="00AB4ED2"/>
    <w:rsid w:val="00AB50A7"/>
    <w:rsid w:val="00AB521F"/>
    <w:rsid w:val="00AB55CA"/>
    <w:rsid w:val="00AB573B"/>
    <w:rsid w:val="00AB6103"/>
    <w:rsid w:val="00AC0731"/>
    <w:rsid w:val="00AC100F"/>
    <w:rsid w:val="00AC13C4"/>
    <w:rsid w:val="00AC15E8"/>
    <w:rsid w:val="00AC1934"/>
    <w:rsid w:val="00AC1C0F"/>
    <w:rsid w:val="00AC2325"/>
    <w:rsid w:val="00AC24B4"/>
    <w:rsid w:val="00AC2C59"/>
    <w:rsid w:val="00AC2EAD"/>
    <w:rsid w:val="00AC322B"/>
    <w:rsid w:val="00AC3492"/>
    <w:rsid w:val="00AC5034"/>
    <w:rsid w:val="00AC5533"/>
    <w:rsid w:val="00AC5F25"/>
    <w:rsid w:val="00AC6139"/>
    <w:rsid w:val="00AC6709"/>
    <w:rsid w:val="00AC6B05"/>
    <w:rsid w:val="00AC6E01"/>
    <w:rsid w:val="00AC6E8E"/>
    <w:rsid w:val="00AC70CE"/>
    <w:rsid w:val="00AC720D"/>
    <w:rsid w:val="00AC745C"/>
    <w:rsid w:val="00AC7742"/>
    <w:rsid w:val="00AC7783"/>
    <w:rsid w:val="00AC7E51"/>
    <w:rsid w:val="00AD0849"/>
    <w:rsid w:val="00AD0977"/>
    <w:rsid w:val="00AD0A1E"/>
    <w:rsid w:val="00AD1189"/>
    <w:rsid w:val="00AD1C44"/>
    <w:rsid w:val="00AD2222"/>
    <w:rsid w:val="00AD24B0"/>
    <w:rsid w:val="00AD24C9"/>
    <w:rsid w:val="00AD2D29"/>
    <w:rsid w:val="00AD2E07"/>
    <w:rsid w:val="00AD35EC"/>
    <w:rsid w:val="00AD3A96"/>
    <w:rsid w:val="00AD50CF"/>
    <w:rsid w:val="00AD5F1C"/>
    <w:rsid w:val="00AD647A"/>
    <w:rsid w:val="00AD69C8"/>
    <w:rsid w:val="00AD6A6E"/>
    <w:rsid w:val="00AD7434"/>
    <w:rsid w:val="00AE0065"/>
    <w:rsid w:val="00AE1A7D"/>
    <w:rsid w:val="00AE2078"/>
    <w:rsid w:val="00AE20B2"/>
    <w:rsid w:val="00AE2510"/>
    <w:rsid w:val="00AE3991"/>
    <w:rsid w:val="00AE413E"/>
    <w:rsid w:val="00AE4179"/>
    <w:rsid w:val="00AE4185"/>
    <w:rsid w:val="00AE4765"/>
    <w:rsid w:val="00AE5B94"/>
    <w:rsid w:val="00AE5DC5"/>
    <w:rsid w:val="00AE68D8"/>
    <w:rsid w:val="00AE6A0D"/>
    <w:rsid w:val="00AE6A1C"/>
    <w:rsid w:val="00AE6D35"/>
    <w:rsid w:val="00AE7D98"/>
    <w:rsid w:val="00AF06D1"/>
    <w:rsid w:val="00AF0C70"/>
    <w:rsid w:val="00AF0CEC"/>
    <w:rsid w:val="00AF0E27"/>
    <w:rsid w:val="00AF0FEA"/>
    <w:rsid w:val="00AF13F4"/>
    <w:rsid w:val="00AF1448"/>
    <w:rsid w:val="00AF1A8B"/>
    <w:rsid w:val="00AF1B4D"/>
    <w:rsid w:val="00AF1F99"/>
    <w:rsid w:val="00AF2555"/>
    <w:rsid w:val="00AF2BAB"/>
    <w:rsid w:val="00AF2D06"/>
    <w:rsid w:val="00AF2E41"/>
    <w:rsid w:val="00AF3390"/>
    <w:rsid w:val="00AF3F22"/>
    <w:rsid w:val="00AF4397"/>
    <w:rsid w:val="00AF4790"/>
    <w:rsid w:val="00AF4C18"/>
    <w:rsid w:val="00AF54D2"/>
    <w:rsid w:val="00AF6875"/>
    <w:rsid w:val="00AF6E0B"/>
    <w:rsid w:val="00AF7C9C"/>
    <w:rsid w:val="00B01001"/>
    <w:rsid w:val="00B0184C"/>
    <w:rsid w:val="00B019DA"/>
    <w:rsid w:val="00B01A62"/>
    <w:rsid w:val="00B01EC1"/>
    <w:rsid w:val="00B024CE"/>
    <w:rsid w:val="00B03A4D"/>
    <w:rsid w:val="00B03ACB"/>
    <w:rsid w:val="00B0466E"/>
    <w:rsid w:val="00B053E9"/>
    <w:rsid w:val="00B05ABD"/>
    <w:rsid w:val="00B064FD"/>
    <w:rsid w:val="00B06623"/>
    <w:rsid w:val="00B066AD"/>
    <w:rsid w:val="00B068BC"/>
    <w:rsid w:val="00B07105"/>
    <w:rsid w:val="00B07809"/>
    <w:rsid w:val="00B11ACE"/>
    <w:rsid w:val="00B12425"/>
    <w:rsid w:val="00B12E5E"/>
    <w:rsid w:val="00B134F2"/>
    <w:rsid w:val="00B140F7"/>
    <w:rsid w:val="00B151B4"/>
    <w:rsid w:val="00B16764"/>
    <w:rsid w:val="00B17307"/>
    <w:rsid w:val="00B17CBA"/>
    <w:rsid w:val="00B202E4"/>
    <w:rsid w:val="00B208DF"/>
    <w:rsid w:val="00B20A7A"/>
    <w:rsid w:val="00B212E1"/>
    <w:rsid w:val="00B21F2B"/>
    <w:rsid w:val="00B22207"/>
    <w:rsid w:val="00B230EC"/>
    <w:rsid w:val="00B23313"/>
    <w:rsid w:val="00B2391F"/>
    <w:rsid w:val="00B23C59"/>
    <w:rsid w:val="00B240CF"/>
    <w:rsid w:val="00B24114"/>
    <w:rsid w:val="00B243D1"/>
    <w:rsid w:val="00B2449D"/>
    <w:rsid w:val="00B24BAC"/>
    <w:rsid w:val="00B25446"/>
    <w:rsid w:val="00B25CD6"/>
    <w:rsid w:val="00B26B62"/>
    <w:rsid w:val="00B27162"/>
    <w:rsid w:val="00B2754E"/>
    <w:rsid w:val="00B27C7B"/>
    <w:rsid w:val="00B31250"/>
    <w:rsid w:val="00B3145A"/>
    <w:rsid w:val="00B317EF"/>
    <w:rsid w:val="00B324FE"/>
    <w:rsid w:val="00B32742"/>
    <w:rsid w:val="00B327F0"/>
    <w:rsid w:val="00B33A23"/>
    <w:rsid w:val="00B34221"/>
    <w:rsid w:val="00B34A67"/>
    <w:rsid w:val="00B34BCE"/>
    <w:rsid w:val="00B359E8"/>
    <w:rsid w:val="00B365F3"/>
    <w:rsid w:val="00B366AC"/>
    <w:rsid w:val="00B3707C"/>
    <w:rsid w:val="00B37531"/>
    <w:rsid w:val="00B37B9A"/>
    <w:rsid w:val="00B37DB3"/>
    <w:rsid w:val="00B4026A"/>
    <w:rsid w:val="00B40976"/>
    <w:rsid w:val="00B40D7A"/>
    <w:rsid w:val="00B413DF"/>
    <w:rsid w:val="00B417F0"/>
    <w:rsid w:val="00B41E2B"/>
    <w:rsid w:val="00B42AFF"/>
    <w:rsid w:val="00B43A1C"/>
    <w:rsid w:val="00B45763"/>
    <w:rsid w:val="00B4581E"/>
    <w:rsid w:val="00B4686E"/>
    <w:rsid w:val="00B4705A"/>
    <w:rsid w:val="00B4769F"/>
    <w:rsid w:val="00B479F0"/>
    <w:rsid w:val="00B505F0"/>
    <w:rsid w:val="00B512E0"/>
    <w:rsid w:val="00B517D9"/>
    <w:rsid w:val="00B528FD"/>
    <w:rsid w:val="00B538B6"/>
    <w:rsid w:val="00B54831"/>
    <w:rsid w:val="00B54D43"/>
    <w:rsid w:val="00B56422"/>
    <w:rsid w:val="00B56B9D"/>
    <w:rsid w:val="00B61167"/>
    <w:rsid w:val="00B6193C"/>
    <w:rsid w:val="00B62F53"/>
    <w:rsid w:val="00B64D9F"/>
    <w:rsid w:val="00B65046"/>
    <w:rsid w:val="00B653A3"/>
    <w:rsid w:val="00B65ABD"/>
    <w:rsid w:val="00B65FBA"/>
    <w:rsid w:val="00B66868"/>
    <w:rsid w:val="00B66CF8"/>
    <w:rsid w:val="00B6741E"/>
    <w:rsid w:val="00B6762D"/>
    <w:rsid w:val="00B67A75"/>
    <w:rsid w:val="00B67B82"/>
    <w:rsid w:val="00B70066"/>
    <w:rsid w:val="00B70969"/>
    <w:rsid w:val="00B70BAB"/>
    <w:rsid w:val="00B714E7"/>
    <w:rsid w:val="00B73287"/>
    <w:rsid w:val="00B736D3"/>
    <w:rsid w:val="00B737CA"/>
    <w:rsid w:val="00B73AB8"/>
    <w:rsid w:val="00B743CD"/>
    <w:rsid w:val="00B744CC"/>
    <w:rsid w:val="00B74592"/>
    <w:rsid w:val="00B746CA"/>
    <w:rsid w:val="00B74AA9"/>
    <w:rsid w:val="00B750A2"/>
    <w:rsid w:val="00B7548B"/>
    <w:rsid w:val="00B758EC"/>
    <w:rsid w:val="00B75B0D"/>
    <w:rsid w:val="00B760E6"/>
    <w:rsid w:val="00B7622E"/>
    <w:rsid w:val="00B76AA0"/>
    <w:rsid w:val="00B77829"/>
    <w:rsid w:val="00B77AC1"/>
    <w:rsid w:val="00B802A3"/>
    <w:rsid w:val="00B803A9"/>
    <w:rsid w:val="00B80CA0"/>
    <w:rsid w:val="00B8159A"/>
    <w:rsid w:val="00B81ED6"/>
    <w:rsid w:val="00B82135"/>
    <w:rsid w:val="00B822F7"/>
    <w:rsid w:val="00B82636"/>
    <w:rsid w:val="00B8272D"/>
    <w:rsid w:val="00B82A43"/>
    <w:rsid w:val="00B84068"/>
    <w:rsid w:val="00B84276"/>
    <w:rsid w:val="00B842B7"/>
    <w:rsid w:val="00B85237"/>
    <w:rsid w:val="00B858E2"/>
    <w:rsid w:val="00B8591F"/>
    <w:rsid w:val="00B8596F"/>
    <w:rsid w:val="00B86166"/>
    <w:rsid w:val="00B867C3"/>
    <w:rsid w:val="00B86911"/>
    <w:rsid w:val="00B86C35"/>
    <w:rsid w:val="00B87025"/>
    <w:rsid w:val="00B875D3"/>
    <w:rsid w:val="00B903BF"/>
    <w:rsid w:val="00B90F57"/>
    <w:rsid w:val="00B91D0B"/>
    <w:rsid w:val="00B9227D"/>
    <w:rsid w:val="00B92AAB"/>
    <w:rsid w:val="00B94183"/>
    <w:rsid w:val="00B94346"/>
    <w:rsid w:val="00B943B1"/>
    <w:rsid w:val="00B94BF4"/>
    <w:rsid w:val="00B94D23"/>
    <w:rsid w:val="00B953DB"/>
    <w:rsid w:val="00B95AE1"/>
    <w:rsid w:val="00B960EB"/>
    <w:rsid w:val="00B96202"/>
    <w:rsid w:val="00B967EB"/>
    <w:rsid w:val="00B9680D"/>
    <w:rsid w:val="00B97134"/>
    <w:rsid w:val="00B9740C"/>
    <w:rsid w:val="00BA0089"/>
    <w:rsid w:val="00BA00BD"/>
    <w:rsid w:val="00BA010B"/>
    <w:rsid w:val="00BA09E6"/>
    <w:rsid w:val="00BA194F"/>
    <w:rsid w:val="00BA1D72"/>
    <w:rsid w:val="00BA2C07"/>
    <w:rsid w:val="00BA31F9"/>
    <w:rsid w:val="00BA3CAE"/>
    <w:rsid w:val="00BA41A0"/>
    <w:rsid w:val="00BA48F0"/>
    <w:rsid w:val="00BA4911"/>
    <w:rsid w:val="00BA4CE6"/>
    <w:rsid w:val="00BA4DC9"/>
    <w:rsid w:val="00BA59C3"/>
    <w:rsid w:val="00BA5BBF"/>
    <w:rsid w:val="00BA6949"/>
    <w:rsid w:val="00BA6D6B"/>
    <w:rsid w:val="00BA786C"/>
    <w:rsid w:val="00BA7E16"/>
    <w:rsid w:val="00BB03E0"/>
    <w:rsid w:val="00BB05C0"/>
    <w:rsid w:val="00BB0BB2"/>
    <w:rsid w:val="00BB0DC1"/>
    <w:rsid w:val="00BB1A5C"/>
    <w:rsid w:val="00BB2379"/>
    <w:rsid w:val="00BB28FD"/>
    <w:rsid w:val="00BB2E5C"/>
    <w:rsid w:val="00BB385F"/>
    <w:rsid w:val="00BB3BF5"/>
    <w:rsid w:val="00BB4FB8"/>
    <w:rsid w:val="00BB5831"/>
    <w:rsid w:val="00BB5F6F"/>
    <w:rsid w:val="00BB60A6"/>
    <w:rsid w:val="00BB65D7"/>
    <w:rsid w:val="00BC123F"/>
    <w:rsid w:val="00BC190A"/>
    <w:rsid w:val="00BC28CD"/>
    <w:rsid w:val="00BC2C4D"/>
    <w:rsid w:val="00BC30C7"/>
    <w:rsid w:val="00BC3807"/>
    <w:rsid w:val="00BC3D7A"/>
    <w:rsid w:val="00BC414B"/>
    <w:rsid w:val="00BC445F"/>
    <w:rsid w:val="00BC4489"/>
    <w:rsid w:val="00BC44CD"/>
    <w:rsid w:val="00BC4DE5"/>
    <w:rsid w:val="00BC50B7"/>
    <w:rsid w:val="00BC5271"/>
    <w:rsid w:val="00BC571B"/>
    <w:rsid w:val="00BC6314"/>
    <w:rsid w:val="00BC6A7F"/>
    <w:rsid w:val="00BC6E9A"/>
    <w:rsid w:val="00BC7B6A"/>
    <w:rsid w:val="00BD018D"/>
    <w:rsid w:val="00BD100B"/>
    <w:rsid w:val="00BD1BD4"/>
    <w:rsid w:val="00BD2081"/>
    <w:rsid w:val="00BD2F46"/>
    <w:rsid w:val="00BD3844"/>
    <w:rsid w:val="00BD3BDE"/>
    <w:rsid w:val="00BD4907"/>
    <w:rsid w:val="00BD51E1"/>
    <w:rsid w:val="00BD6347"/>
    <w:rsid w:val="00BD725D"/>
    <w:rsid w:val="00BD73CB"/>
    <w:rsid w:val="00BD75FB"/>
    <w:rsid w:val="00BD7B08"/>
    <w:rsid w:val="00BD7DCD"/>
    <w:rsid w:val="00BE0C2F"/>
    <w:rsid w:val="00BE1324"/>
    <w:rsid w:val="00BE16CE"/>
    <w:rsid w:val="00BE19DF"/>
    <w:rsid w:val="00BE1F63"/>
    <w:rsid w:val="00BE3044"/>
    <w:rsid w:val="00BE3048"/>
    <w:rsid w:val="00BE33EF"/>
    <w:rsid w:val="00BE39A8"/>
    <w:rsid w:val="00BE3CB0"/>
    <w:rsid w:val="00BE3F08"/>
    <w:rsid w:val="00BE3FF7"/>
    <w:rsid w:val="00BE43CC"/>
    <w:rsid w:val="00BE4E72"/>
    <w:rsid w:val="00BE5D18"/>
    <w:rsid w:val="00BE653D"/>
    <w:rsid w:val="00BE6F28"/>
    <w:rsid w:val="00BE7F6A"/>
    <w:rsid w:val="00BF0201"/>
    <w:rsid w:val="00BF0546"/>
    <w:rsid w:val="00BF05C2"/>
    <w:rsid w:val="00BF0733"/>
    <w:rsid w:val="00BF09D7"/>
    <w:rsid w:val="00BF11C1"/>
    <w:rsid w:val="00BF12C8"/>
    <w:rsid w:val="00BF1B6C"/>
    <w:rsid w:val="00BF1C0F"/>
    <w:rsid w:val="00BF22F3"/>
    <w:rsid w:val="00BF26EA"/>
    <w:rsid w:val="00BF3486"/>
    <w:rsid w:val="00BF3A36"/>
    <w:rsid w:val="00BF3BA2"/>
    <w:rsid w:val="00BF3D3E"/>
    <w:rsid w:val="00BF3E24"/>
    <w:rsid w:val="00BF3EB1"/>
    <w:rsid w:val="00BF3ED9"/>
    <w:rsid w:val="00BF4A66"/>
    <w:rsid w:val="00BF4D08"/>
    <w:rsid w:val="00BF67EE"/>
    <w:rsid w:val="00BF683F"/>
    <w:rsid w:val="00BF6C03"/>
    <w:rsid w:val="00BF6F3A"/>
    <w:rsid w:val="00BF72C3"/>
    <w:rsid w:val="00BF7482"/>
    <w:rsid w:val="00BF7706"/>
    <w:rsid w:val="00BF77FC"/>
    <w:rsid w:val="00BF79FC"/>
    <w:rsid w:val="00BF7B0B"/>
    <w:rsid w:val="00C02049"/>
    <w:rsid w:val="00C02CFB"/>
    <w:rsid w:val="00C02F66"/>
    <w:rsid w:val="00C04D54"/>
    <w:rsid w:val="00C05725"/>
    <w:rsid w:val="00C0572A"/>
    <w:rsid w:val="00C05B8B"/>
    <w:rsid w:val="00C07651"/>
    <w:rsid w:val="00C07F5B"/>
    <w:rsid w:val="00C07FDA"/>
    <w:rsid w:val="00C102D1"/>
    <w:rsid w:val="00C10C68"/>
    <w:rsid w:val="00C111A0"/>
    <w:rsid w:val="00C113C4"/>
    <w:rsid w:val="00C1176B"/>
    <w:rsid w:val="00C119B0"/>
    <w:rsid w:val="00C11A9B"/>
    <w:rsid w:val="00C11CAD"/>
    <w:rsid w:val="00C12185"/>
    <w:rsid w:val="00C125E9"/>
    <w:rsid w:val="00C127C5"/>
    <w:rsid w:val="00C12AC4"/>
    <w:rsid w:val="00C12E59"/>
    <w:rsid w:val="00C132EA"/>
    <w:rsid w:val="00C133DE"/>
    <w:rsid w:val="00C13BE1"/>
    <w:rsid w:val="00C1468D"/>
    <w:rsid w:val="00C148EF"/>
    <w:rsid w:val="00C14A47"/>
    <w:rsid w:val="00C15103"/>
    <w:rsid w:val="00C151E4"/>
    <w:rsid w:val="00C1543D"/>
    <w:rsid w:val="00C158BE"/>
    <w:rsid w:val="00C15B46"/>
    <w:rsid w:val="00C16C92"/>
    <w:rsid w:val="00C178A4"/>
    <w:rsid w:val="00C20171"/>
    <w:rsid w:val="00C204B4"/>
    <w:rsid w:val="00C20CBD"/>
    <w:rsid w:val="00C20E66"/>
    <w:rsid w:val="00C21938"/>
    <w:rsid w:val="00C222D3"/>
    <w:rsid w:val="00C222E6"/>
    <w:rsid w:val="00C22347"/>
    <w:rsid w:val="00C2280D"/>
    <w:rsid w:val="00C22C16"/>
    <w:rsid w:val="00C23344"/>
    <w:rsid w:val="00C23EC0"/>
    <w:rsid w:val="00C23F1B"/>
    <w:rsid w:val="00C258D3"/>
    <w:rsid w:val="00C2638D"/>
    <w:rsid w:val="00C26645"/>
    <w:rsid w:val="00C270F3"/>
    <w:rsid w:val="00C30B35"/>
    <w:rsid w:val="00C30FC8"/>
    <w:rsid w:val="00C31021"/>
    <w:rsid w:val="00C31722"/>
    <w:rsid w:val="00C32004"/>
    <w:rsid w:val="00C3358A"/>
    <w:rsid w:val="00C33664"/>
    <w:rsid w:val="00C336DA"/>
    <w:rsid w:val="00C33F65"/>
    <w:rsid w:val="00C343BA"/>
    <w:rsid w:val="00C35825"/>
    <w:rsid w:val="00C36320"/>
    <w:rsid w:val="00C3681D"/>
    <w:rsid w:val="00C36FBF"/>
    <w:rsid w:val="00C37175"/>
    <w:rsid w:val="00C372ED"/>
    <w:rsid w:val="00C3790C"/>
    <w:rsid w:val="00C37A98"/>
    <w:rsid w:val="00C4007A"/>
    <w:rsid w:val="00C40617"/>
    <w:rsid w:val="00C4069B"/>
    <w:rsid w:val="00C40E43"/>
    <w:rsid w:val="00C40F9B"/>
    <w:rsid w:val="00C418AA"/>
    <w:rsid w:val="00C41A07"/>
    <w:rsid w:val="00C42B0F"/>
    <w:rsid w:val="00C43512"/>
    <w:rsid w:val="00C436D9"/>
    <w:rsid w:val="00C448B5"/>
    <w:rsid w:val="00C44DCB"/>
    <w:rsid w:val="00C44F0E"/>
    <w:rsid w:val="00C45689"/>
    <w:rsid w:val="00C45D62"/>
    <w:rsid w:val="00C45EDA"/>
    <w:rsid w:val="00C47C76"/>
    <w:rsid w:val="00C47D70"/>
    <w:rsid w:val="00C50720"/>
    <w:rsid w:val="00C507AB"/>
    <w:rsid w:val="00C50BA0"/>
    <w:rsid w:val="00C51946"/>
    <w:rsid w:val="00C52DC2"/>
    <w:rsid w:val="00C533A7"/>
    <w:rsid w:val="00C5398C"/>
    <w:rsid w:val="00C53D69"/>
    <w:rsid w:val="00C540B7"/>
    <w:rsid w:val="00C541A2"/>
    <w:rsid w:val="00C555AE"/>
    <w:rsid w:val="00C55B64"/>
    <w:rsid w:val="00C56442"/>
    <w:rsid w:val="00C56807"/>
    <w:rsid w:val="00C56CE1"/>
    <w:rsid w:val="00C605C6"/>
    <w:rsid w:val="00C60818"/>
    <w:rsid w:val="00C60B7B"/>
    <w:rsid w:val="00C616EF"/>
    <w:rsid w:val="00C618BC"/>
    <w:rsid w:val="00C61D02"/>
    <w:rsid w:val="00C62B58"/>
    <w:rsid w:val="00C62D13"/>
    <w:rsid w:val="00C62FFA"/>
    <w:rsid w:val="00C6341C"/>
    <w:rsid w:val="00C6387D"/>
    <w:rsid w:val="00C63A4E"/>
    <w:rsid w:val="00C64103"/>
    <w:rsid w:val="00C649F6"/>
    <w:rsid w:val="00C64A8C"/>
    <w:rsid w:val="00C64A99"/>
    <w:rsid w:val="00C655FE"/>
    <w:rsid w:val="00C66332"/>
    <w:rsid w:val="00C66989"/>
    <w:rsid w:val="00C672FB"/>
    <w:rsid w:val="00C67D47"/>
    <w:rsid w:val="00C67DC2"/>
    <w:rsid w:val="00C70648"/>
    <w:rsid w:val="00C70CE0"/>
    <w:rsid w:val="00C71873"/>
    <w:rsid w:val="00C72217"/>
    <w:rsid w:val="00C72B9B"/>
    <w:rsid w:val="00C73B05"/>
    <w:rsid w:val="00C74DF9"/>
    <w:rsid w:val="00C74FC7"/>
    <w:rsid w:val="00C75027"/>
    <w:rsid w:val="00C750A1"/>
    <w:rsid w:val="00C754C3"/>
    <w:rsid w:val="00C75789"/>
    <w:rsid w:val="00C75822"/>
    <w:rsid w:val="00C75CB2"/>
    <w:rsid w:val="00C76114"/>
    <w:rsid w:val="00C77516"/>
    <w:rsid w:val="00C77679"/>
    <w:rsid w:val="00C8042C"/>
    <w:rsid w:val="00C81257"/>
    <w:rsid w:val="00C8156F"/>
    <w:rsid w:val="00C83532"/>
    <w:rsid w:val="00C83886"/>
    <w:rsid w:val="00C844BF"/>
    <w:rsid w:val="00C84E27"/>
    <w:rsid w:val="00C858EF"/>
    <w:rsid w:val="00C85CFE"/>
    <w:rsid w:val="00C8650E"/>
    <w:rsid w:val="00C8673E"/>
    <w:rsid w:val="00C86856"/>
    <w:rsid w:val="00C90DF8"/>
    <w:rsid w:val="00C91B22"/>
    <w:rsid w:val="00C91DF3"/>
    <w:rsid w:val="00C91F59"/>
    <w:rsid w:val="00C91FCB"/>
    <w:rsid w:val="00C9260A"/>
    <w:rsid w:val="00C935FB"/>
    <w:rsid w:val="00C93828"/>
    <w:rsid w:val="00C93F38"/>
    <w:rsid w:val="00C9475F"/>
    <w:rsid w:val="00C948E2"/>
    <w:rsid w:val="00C950DA"/>
    <w:rsid w:val="00C957BE"/>
    <w:rsid w:val="00C95932"/>
    <w:rsid w:val="00C962EB"/>
    <w:rsid w:val="00C9692C"/>
    <w:rsid w:val="00C96B37"/>
    <w:rsid w:val="00C97616"/>
    <w:rsid w:val="00C97D8A"/>
    <w:rsid w:val="00CA02F0"/>
    <w:rsid w:val="00CA13FB"/>
    <w:rsid w:val="00CA209F"/>
    <w:rsid w:val="00CA22E1"/>
    <w:rsid w:val="00CA29A4"/>
    <w:rsid w:val="00CA2B38"/>
    <w:rsid w:val="00CA2DBA"/>
    <w:rsid w:val="00CA4205"/>
    <w:rsid w:val="00CA5E24"/>
    <w:rsid w:val="00CA712E"/>
    <w:rsid w:val="00CA7C63"/>
    <w:rsid w:val="00CB142D"/>
    <w:rsid w:val="00CB2757"/>
    <w:rsid w:val="00CB2902"/>
    <w:rsid w:val="00CB29EB"/>
    <w:rsid w:val="00CB503A"/>
    <w:rsid w:val="00CB57AF"/>
    <w:rsid w:val="00CB5B5C"/>
    <w:rsid w:val="00CB6255"/>
    <w:rsid w:val="00CB64F1"/>
    <w:rsid w:val="00CB673B"/>
    <w:rsid w:val="00CB6876"/>
    <w:rsid w:val="00CB6A90"/>
    <w:rsid w:val="00CB7ED5"/>
    <w:rsid w:val="00CC04E2"/>
    <w:rsid w:val="00CC0555"/>
    <w:rsid w:val="00CC093D"/>
    <w:rsid w:val="00CC1173"/>
    <w:rsid w:val="00CC13C9"/>
    <w:rsid w:val="00CC198E"/>
    <w:rsid w:val="00CC2E7C"/>
    <w:rsid w:val="00CC3402"/>
    <w:rsid w:val="00CC36D3"/>
    <w:rsid w:val="00CC38F3"/>
    <w:rsid w:val="00CC3B29"/>
    <w:rsid w:val="00CC3FF1"/>
    <w:rsid w:val="00CC4873"/>
    <w:rsid w:val="00CC4AAF"/>
    <w:rsid w:val="00CC5228"/>
    <w:rsid w:val="00CC55E3"/>
    <w:rsid w:val="00CC6564"/>
    <w:rsid w:val="00CC698D"/>
    <w:rsid w:val="00CC6EF0"/>
    <w:rsid w:val="00CC7129"/>
    <w:rsid w:val="00CC762C"/>
    <w:rsid w:val="00CC783B"/>
    <w:rsid w:val="00CC7F91"/>
    <w:rsid w:val="00CD2529"/>
    <w:rsid w:val="00CD33FA"/>
    <w:rsid w:val="00CD3A5C"/>
    <w:rsid w:val="00CD4DB2"/>
    <w:rsid w:val="00CD4FF9"/>
    <w:rsid w:val="00CD54E4"/>
    <w:rsid w:val="00CD562C"/>
    <w:rsid w:val="00CD5B8E"/>
    <w:rsid w:val="00CE02F2"/>
    <w:rsid w:val="00CE0AF8"/>
    <w:rsid w:val="00CE0C94"/>
    <w:rsid w:val="00CE0CEA"/>
    <w:rsid w:val="00CE17F6"/>
    <w:rsid w:val="00CE1A97"/>
    <w:rsid w:val="00CE1E98"/>
    <w:rsid w:val="00CE25BE"/>
    <w:rsid w:val="00CE2722"/>
    <w:rsid w:val="00CE27BC"/>
    <w:rsid w:val="00CE28AB"/>
    <w:rsid w:val="00CE2F07"/>
    <w:rsid w:val="00CE364D"/>
    <w:rsid w:val="00CE4487"/>
    <w:rsid w:val="00CE4808"/>
    <w:rsid w:val="00CE492B"/>
    <w:rsid w:val="00CE4A44"/>
    <w:rsid w:val="00CE5404"/>
    <w:rsid w:val="00CE5C08"/>
    <w:rsid w:val="00CE5C2E"/>
    <w:rsid w:val="00CE659D"/>
    <w:rsid w:val="00CE689B"/>
    <w:rsid w:val="00CE749F"/>
    <w:rsid w:val="00CE7E32"/>
    <w:rsid w:val="00CF0781"/>
    <w:rsid w:val="00CF09BF"/>
    <w:rsid w:val="00CF0D05"/>
    <w:rsid w:val="00CF1098"/>
    <w:rsid w:val="00CF1606"/>
    <w:rsid w:val="00CF17E9"/>
    <w:rsid w:val="00CF2259"/>
    <w:rsid w:val="00CF279C"/>
    <w:rsid w:val="00CF32E7"/>
    <w:rsid w:val="00CF34C4"/>
    <w:rsid w:val="00CF444B"/>
    <w:rsid w:val="00CF44E0"/>
    <w:rsid w:val="00CF4E57"/>
    <w:rsid w:val="00CF4F46"/>
    <w:rsid w:val="00CF6377"/>
    <w:rsid w:val="00CF64C0"/>
    <w:rsid w:val="00CF66CE"/>
    <w:rsid w:val="00CF6FF2"/>
    <w:rsid w:val="00CF7A47"/>
    <w:rsid w:val="00D00283"/>
    <w:rsid w:val="00D006A1"/>
    <w:rsid w:val="00D00934"/>
    <w:rsid w:val="00D00B3E"/>
    <w:rsid w:val="00D00DA4"/>
    <w:rsid w:val="00D01C4E"/>
    <w:rsid w:val="00D02380"/>
    <w:rsid w:val="00D024F0"/>
    <w:rsid w:val="00D02755"/>
    <w:rsid w:val="00D028A2"/>
    <w:rsid w:val="00D02E55"/>
    <w:rsid w:val="00D02EB5"/>
    <w:rsid w:val="00D032FF"/>
    <w:rsid w:val="00D033DA"/>
    <w:rsid w:val="00D036CE"/>
    <w:rsid w:val="00D03DF6"/>
    <w:rsid w:val="00D052E7"/>
    <w:rsid w:val="00D05C9A"/>
    <w:rsid w:val="00D068C3"/>
    <w:rsid w:val="00D0740C"/>
    <w:rsid w:val="00D0770E"/>
    <w:rsid w:val="00D10432"/>
    <w:rsid w:val="00D111D0"/>
    <w:rsid w:val="00D11B24"/>
    <w:rsid w:val="00D11DE7"/>
    <w:rsid w:val="00D11E4C"/>
    <w:rsid w:val="00D12845"/>
    <w:rsid w:val="00D12D5E"/>
    <w:rsid w:val="00D12D90"/>
    <w:rsid w:val="00D135A0"/>
    <w:rsid w:val="00D13639"/>
    <w:rsid w:val="00D139B1"/>
    <w:rsid w:val="00D13AD8"/>
    <w:rsid w:val="00D13C1C"/>
    <w:rsid w:val="00D13F9C"/>
    <w:rsid w:val="00D14524"/>
    <w:rsid w:val="00D14D75"/>
    <w:rsid w:val="00D15363"/>
    <w:rsid w:val="00D15E28"/>
    <w:rsid w:val="00D1606A"/>
    <w:rsid w:val="00D16A64"/>
    <w:rsid w:val="00D1706C"/>
    <w:rsid w:val="00D17105"/>
    <w:rsid w:val="00D17DD7"/>
    <w:rsid w:val="00D17E44"/>
    <w:rsid w:val="00D20B5C"/>
    <w:rsid w:val="00D20FA1"/>
    <w:rsid w:val="00D2145F"/>
    <w:rsid w:val="00D21A9A"/>
    <w:rsid w:val="00D21DFB"/>
    <w:rsid w:val="00D22151"/>
    <w:rsid w:val="00D225C0"/>
    <w:rsid w:val="00D232AA"/>
    <w:rsid w:val="00D23F59"/>
    <w:rsid w:val="00D2473B"/>
    <w:rsid w:val="00D2489F"/>
    <w:rsid w:val="00D24C4B"/>
    <w:rsid w:val="00D25A09"/>
    <w:rsid w:val="00D260BC"/>
    <w:rsid w:val="00D26130"/>
    <w:rsid w:val="00D26476"/>
    <w:rsid w:val="00D26C0C"/>
    <w:rsid w:val="00D26F2D"/>
    <w:rsid w:val="00D27339"/>
    <w:rsid w:val="00D30309"/>
    <w:rsid w:val="00D3064C"/>
    <w:rsid w:val="00D3083C"/>
    <w:rsid w:val="00D308F0"/>
    <w:rsid w:val="00D30B9C"/>
    <w:rsid w:val="00D30BEC"/>
    <w:rsid w:val="00D31916"/>
    <w:rsid w:val="00D32235"/>
    <w:rsid w:val="00D32E98"/>
    <w:rsid w:val="00D33303"/>
    <w:rsid w:val="00D3353D"/>
    <w:rsid w:val="00D34B91"/>
    <w:rsid w:val="00D3542A"/>
    <w:rsid w:val="00D35A62"/>
    <w:rsid w:val="00D37606"/>
    <w:rsid w:val="00D379C5"/>
    <w:rsid w:val="00D4024C"/>
    <w:rsid w:val="00D415F0"/>
    <w:rsid w:val="00D41787"/>
    <w:rsid w:val="00D41D85"/>
    <w:rsid w:val="00D41ED5"/>
    <w:rsid w:val="00D431F9"/>
    <w:rsid w:val="00D44052"/>
    <w:rsid w:val="00D44DD7"/>
    <w:rsid w:val="00D44F29"/>
    <w:rsid w:val="00D45033"/>
    <w:rsid w:val="00D45470"/>
    <w:rsid w:val="00D4554D"/>
    <w:rsid w:val="00D45BEC"/>
    <w:rsid w:val="00D45D13"/>
    <w:rsid w:val="00D45E84"/>
    <w:rsid w:val="00D4676F"/>
    <w:rsid w:val="00D46F6A"/>
    <w:rsid w:val="00D474DE"/>
    <w:rsid w:val="00D47691"/>
    <w:rsid w:val="00D47CCC"/>
    <w:rsid w:val="00D5002B"/>
    <w:rsid w:val="00D50283"/>
    <w:rsid w:val="00D50749"/>
    <w:rsid w:val="00D50D83"/>
    <w:rsid w:val="00D531DB"/>
    <w:rsid w:val="00D5369F"/>
    <w:rsid w:val="00D5387E"/>
    <w:rsid w:val="00D53F51"/>
    <w:rsid w:val="00D54ED6"/>
    <w:rsid w:val="00D55750"/>
    <w:rsid w:val="00D5698E"/>
    <w:rsid w:val="00D577A1"/>
    <w:rsid w:val="00D606F5"/>
    <w:rsid w:val="00D60813"/>
    <w:rsid w:val="00D60FD2"/>
    <w:rsid w:val="00D61623"/>
    <w:rsid w:val="00D617CD"/>
    <w:rsid w:val="00D624BC"/>
    <w:rsid w:val="00D6272A"/>
    <w:rsid w:val="00D62A4B"/>
    <w:rsid w:val="00D631D9"/>
    <w:rsid w:val="00D632A8"/>
    <w:rsid w:val="00D6377B"/>
    <w:rsid w:val="00D6493E"/>
    <w:rsid w:val="00D64C4D"/>
    <w:rsid w:val="00D64CDC"/>
    <w:rsid w:val="00D6507D"/>
    <w:rsid w:val="00D65A30"/>
    <w:rsid w:val="00D65A39"/>
    <w:rsid w:val="00D65C94"/>
    <w:rsid w:val="00D66B32"/>
    <w:rsid w:val="00D66EC4"/>
    <w:rsid w:val="00D6724F"/>
    <w:rsid w:val="00D67422"/>
    <w:rsid w:val="00D67A4D"/>
    <w:rsid w:val="00D7084C"/>
    <w:rsid w:val="00D709B2"/>
    <w:rsid w:val="00D70C59"/>
    <w:rsid w:val="00D710E2"/>
    <w:rsid w:val="00D7132D"/>
    <w:rsid w:val="00D71529"/>
    <w:rsid w:val="00D715B1"/>
    <w:rsid w:val="00D71A7E"/>
    <w:rsid w:val="00D71CB3"/>
    <w:rsid w:val="00D72150"/>
    <w:rsid w:val="00D72B13"/>
    <w:rsid w:val="00D7409D"/>
    <w:rsid w:val="00D74382"/>
    <w:rsid w:val="00D746FA"/>
    <w:rsid w:val="00D746FE"/>
    <w:rsid w:val="00D74834"/>
    <w:rsid w:val="00D7491C"/>
    <w:rsid w:val="00D75BAA"/>
    <w:rsid w:val="00D76EA4"/>
    <w:rsid w:val="00D771A0"/>
    <w:rsid w:val="00D80635"/>
    <w:rsid w:val="00D8147D"/>
    <w:rsid w:val="00D82A33"/>
    <w:rsid w:val="00D83AA9"/>
    <w:rsid w:val="00D83AD9"/>
    <w:rsid w:val="00D84668"/>
    <w:rsid w:val="00D86C03"/>
    <w:rsid w:val="00D87BA0"/>
    <w:rsid w:val="00D90171"/>
    <w:rsid w:val="00D901A8"/>
    <w:rsid w:val="00D901FD"/>
    <w:rsid w:val="00D90ED4"/>
    <w:rsid w:val="00D90F64"/>
    <w:rsid w:val="00D91B2C"/>
    <w:rsid w:val="00D91B35"/>
    <w:rsid w:val="00D91B7B"/>
    <w:rsid w:val="00D91E02"/>
    <w:rsid w:val="00D92186"/>
    <w:rsid w:val="00D9265E"/>
    <w:rsid w:val="00D928C6"/>
    <w:rsid w:val="00D92C17"/>
    <w:rsid w:val="00D932CE"/>
    <w:rsid w:val="00D93432"/>
    <w:rsid w:val="00D936E7"/>
    <w:rsid w:val="00D94010"/>
    <w:rsid w:val="00D94110"/>
    <w:rsid w:val="00D945C4"/>
    <w:rsid w:val="00D95393"/>
    <w:rsid w:val="00D95611"/>
    <w:rsid w:val="00D95B7E"/>
    <w:rsid w:val="00D96287"/>
    <w:rsid w:val="00D9735E"/>
    <w:rsid w:val="00D973A5"/>
    <w:rsid w:val="00D973D2"/>
    <w:rsid w:val="00DA0EC8"/>
    <w:rsid w:val="00DA14AA"/>
    <w:rsid w:val="00DA1AB8"/>
    <w:rsid w:val="00DA2044"/>
    <w:rsid w:val="00DA2B30"/>
    <w:rsid w:val="00DA37BF"/>
    <w:rsid w:val="00DA4130"/>
    <w:rsid w:val="00DA44F1"/>
    <w:rsid w:val="00DA46A9"/>
    <w:rsid w:val="00DA4720"/>
    <w:rsid w:val="00DA57ED"/>
    <w:rsid w:val="00DA663A"/>
    <w:rsid w:val="00DA6C57"/>
    <w:rsid w:val="00DA70DD"/>
    <w:rsid w:val="00DA7265"/>
    <w:rsid w:val="00DA7EC6"/>
    <w:rsid w:val="00DB0122"/>
    <w:rsid w:val="00DB021B"/>
    <w:rsid w:val="00DB0F95"/>
    <w:rsid w:val="00DB1260"/>
    <w:rsid w:val="00DB1B19"/>
    <w:rsid w:val="00DB3101"/>
    <w:rsid w:val="00DB31BF"/>
    <w:rsid w:val="00DB3239"/>
    <w:rsid w:val="00DB3296"/>
    <w:rsid w:val="00DB3557"/>
    <w:rsid w:val="00DB35AF"/>
    <w:rsid w:val="00DB3608"/>
    <w:rsid w:val="00DB3AD1"/>
    <w:rsid w:val="00DB3D06"/>
    <w:rsid w:val="00DB3F2F"/>
    <w:rsid w:val="00DB41DF"/>
    <w:rsid w:val="00DB52D2"/>
    <w:rsid w:val="00DB57B1"/>
    <w:rsid w:val="00DB57EF"/>
    <w:rsid w:val="00DB59FC"/>
    <w:rsid w:val="00DB6FF3"/>
    <w:rsid w:val="00DB71ED"/>
    <w:rsid w:val="00DB79E6"/>
    <w:rsid w:val="00DC0108"/>
    <w:rsid w:val="00DC04F8"/>
    <w:rsid w:val="00DC1872"/>
    <w:rsid w:val="00DC1A2B"/>
    <w:rsid w:val="00DC20B8"/>
    <w:rsid w:val="00DC3D78"/>
    <w:rsid w:val="00DC4B57"/>
    <w:rsid w:val="00DC6BF4"/>
    <w:rsid w:val="00DC7567"/>
    <w:rsid w:val="00DD0A6B"/>
    <w:rsid w:val="00DD13AF"/>
    <w:rsid w:val="00DD1FF6"/>
    <w:rsid w:val="00DD2AA3"/>
    <w:rsid w:val="00DD2B1A"/>
    <w:rsid w:val="00DD2B82"/>
    <w:rsid w:val="00DD32F3"/>
    <w:rsid w:val="00DD41FF"/>
    <w:rsid w:val="00DD424E"/>
    <w:rsid w:val="00DD62FF"/>
    <w:rsid w:val="00DD6EB9"/>
    <w:rsid w:val="00DE0F53"/>
    <w:rsid w:val="00DE1164"/>
    <w:rsid w:val="00DE14F2"/>
    <w:rsid w:val="00DE17AE"/>
    <w:rsid w:val="00DE2069"/>
    <w:rsid w:val="00DE2B08"/>
    <w:rsid w:val="00DE34B7"/>
    <w:rsid w:val="00DE34CF"/>
    <w:rsid w:val="00DE41F8"/>
    <w:rsid w:val="00DE4748"/>
    <w:rsid w:val="00DE48B3"/>
    <w:rsid w:val="00DE4D60"/>
    <w:rsid w:val="00DE56FC"/>
    <w:rsid w:val="00DE61F7"/>
    <w:rsid w:val="00DE6207"/>
    <w:rsid w:val="00DE6591"/>
    <w:rsid w:val="00DE76E7"/>
    <w:rsid w:val="00DE7CB9"/>
    <w:rsid w:val="00DF0D11"/>
    <w:rsid w:val="00DF112D"/>
    <w:rsid w:val="00DF150C"/>
    <w:rsid w:val="00DF15B2"/>
    <w:rsid w:val="00DF177E"/>
    <w:rsid w:val="00DF1B1A"/>
    <w:rsid w:val="00DF2A75"/>
    <w:rsid w:val="00DF3031"/>
    <w:rsid w:val="00DF3C19"/>
    <w:rsid w:val="00DF3D08"/>
    <w:rsid w:val="00DF41CA"/>
    <w:rsid w:val="00DF4211"/>
    <w:rsid w:val="00DF44DA"/>
    <w:rsid w:val="00DF4662"/>
    <w:rsid w:val="00DF4B91"/>
    <w:rsid w:val="00DF4F2E"/>
    <w:rsid w:val="00DF5941"/>
    <w:rsid w:val="00DF5B95"/>
    <w:rsid w:val="00DF68EB"/>
    <w:rsid w:val="00DF696D"/>
    <w:rsid w:val="00DF699E"/>
    <w:rsid w:val="00DF7101"/>
    <w:rsid w:val="00DF756B"/>
    <w:rsid w:val="00DF781C"/>
    <w:rsid w:val="00DF7910"/>
    <w:rsid w:val="00DF7C8F"/>
    <w:rsid w:val="00E0041E"/>
    <w:rsid w:val="00E00ECE"/>
    <w:rsid w:val="00E0191E"/>
    <w:rsid w:val="00E024AB"/>
    <w:rsid w:val="00E02DB1"/>
    <w:rsid w:val="00E0378B"/>
    <w:rsid w:val="00E05099"/>
    <w:rsid w:val="00E0544A"/>
    <w:rsid w:val="00E05D84"/>
    <w:rsid w:val="00E064A5"/>
    <w:rsid w:val="00E065D7"/>
    <w:rsid w:val="00E067EC"/>
    <w:rsid w:val="00E07115"/>
    <w:rsid w:val="00E10036"/>
    <w:rsid w:val="00E1021F"/>
    <w:rsid w:val="00E11ECF"/>
    <w:rsid w:val="00E11FE9"/>
    <w:rsid w:val="00E12853"/>
    <w:rsid w:val="00E12E86"/>
    <w:rsid w:val="00E1363D"/>
    <w:rsid w:val="00E13BD2"/>
    <w:rsid w:val="00E13EFB"/>
    <w:rsid w:val="00E13F04"/>
    <w:rsid w:val="00E14306"/>
    <w:rsid w:val="00E1440C"/>
    <w:rsid w:val="00E14669"/>
    <w:rsid w:val="00E14EC5"/>
    <w:rsid w:val="00E161F7"/>
    <w:rsid w:val="00E16C8E"/>
    <w:rsid w:val="00E17B85"/>
    <w:rsid w:val="00E20460"/>
    <w:rsid w:val="00E20554"/>
    <w:rsid w:val="00E20753"/>
    <w:rsid w:val="00E20D0C"/>
    <w:rsid w:val="00E20DE1"/>
    <w:rsid w:val="00E20F29"/>
    <w:rsid w:val="00E2146A"/>
    <w:rsid w:val="00E21E42"/>
    <w:rsid w:val="00E220BC"/>
    <w:rsid w:val="00E22669"/>
    <w:rsid w:val="00E23C1B"/>
    <w:rsid w:val="00E24A54"/>
    <w:rsid w:val="00E24F3D"/>
    <w:rsid w:val="00E261AB"/>
    <w:rsid w:val="00E26392"/>
    <w:rsid w:val="00E2687E"/>
    <w:rsid w:val="00E27B45"/>
    <w:rsid w:val="00E27C48"/>
    <w:rsid w:val="00E30BDC"/>
    <w:rsid w:val="00E30DD0"/>
    <w:rsid w:val="00E31AE1"/>
    <w:rsid w:val="00E3253B"/>
    <w:rsid w:val="00E3267A"/>
    <w:rsid w:val="00E3306F"/>
    <w:rsid w:val="00E33D9D"/>
    <w:rsid w:val="00E34617"/>
    <w:rsid w:val="00E34738"/>
    <w:rsid w:val="00E34842"/>
    <w:rsid w:val="00E353A8"/>
    <w:rsid w:val="00E35B0C"/>
    <w:rsid w:val="00E3634B"/>
    <w:rsid w:val="00E41904"/>
    <w:rsid w:val="00E41AAA"/>
    <w:rsid w:val="00E43785"/>
    <w:rsid w:val="00E43B30"/>
    <w:rsid w:val="00E43F70"/>
    <w:rsid w:val="00E44CCD"/>
    <w:rsid w:val="00E4512A"/>
    <w:rsid w:val="00E45959"/>
    <w:rsid w:val="00E45CF0"/>
    <w:rsid w:val="00E45DB1"/>
    <w:rsid w:val="00E45E11"/>
    <w:rsid w:val="00E46520"/>
    <w:rsid w:val="00E46A83"/>
    <w:rsid w:val="00E46BD3"/>
    <w:rsid w:val="00E46CA2"/>
    <w:rsid w:val="00E47B05"/>
    <w:rsid w:val="00E50381"/>
    <w:rsid w:val="00E505D7"/>
    <w:rsid w:val="00E50BD1"/>
    <w:rsid w:val="00E518EC"/>
    <w:rsid w:val="00E51B86"/>
    <w:rsid w:val="00E51DFD"/>
    <w:rsid w:val="00E523B2"/>
    <w:rsid w:val="00E5253D"/>
    <w:rsid w:val="00E52AF1"/>
    <w:rsid w:val="00E53104"/>
    <w:rsid w:val="00E53135"/>
    <w:rsid w:val="00E532D6"/>
    <w:rsid w:val="00E53304"/>
    <w:rsid w:val="00E53D61"/>
    <w:rsid w:val="00E55612"/>
    <w:rsid w:val="00E55A98"/>
    <w:rsid w:val="00E55AD8"/>
    <w:rsid w:val="00E579A7"/>
    <w:rsid w:val="00E57CAA"/>
    <w:rsid w:val="00E57F74"/>
    <w:rsid w:val="00E60782"/>
    <w:rsid w:val="00E6094C"/>
    <w:rsid w:val="00E60D7B"/>
    <w:rsid w:val="00E62B32"/>
    <w:rsid w:val="00E62B9A"/>
    <w:rsid w:val="00E62F75"/>
    <w:rsid w:val="00E63BB8"/>
    <w:rsid w:val="00E63CDA"/>
    <w:rsid w:val="00E6464E"/>
    <w:rsid w:val="00E6481E"/>
    <w:rsid w:val="00E6573F"/>
    <w:rsid w:val="00E65B4A"/>
    <w:rsid w:val="00E65DD9"/>
    <w:rsid w:val="00E6685B"/>
    <w:rsid w:val="00E66F46"/>
    <w:rsid w:val="00E671D0"/>
    <w:rsid w:val="00E67561"/>
    <w:rsid w:val="00E677E4"/>
    <w:rsid w:val="00E67876"/>
    <w:rsid w:val="00E70582"/>
    <w:rsid w:val="00E70E21"/>
    <w:rsid w:val="00E71249"/>
    <w:rsid w:val="00E72357"/>
    <w:rsid w:val="00E72511"/>
    <w:rsid w:val="00E73725"/>
    <w:rsid w:val="00E73FC4"/>
    <w:rsid w:val="00E742AD"/>
    <w:rsid w:val="00E757D0"/>
    <w:rsid w:val="00E75B69"/>
    <w:rsid w:val="00E75C31"/>
    <w:rsid w:val="00E76798"/>
    <w:rsid w:val="00E77754"/>
    <w:rsid w:val="00E77A71"/>
    <w:rsid w:val="00E813EB"/>
    <w:rsid w:val="00E81D5C"/>
    <w:rsid w:val="00E8284A"/>
    <w:rsid w:val="00E82948"/>
    <w:rsid w:val="00E83591"/>
    <w:rsid w:val="00E8424A"/>
    <w:rsid w:val="00E84545"/>
    <w:rsid w:val="00E84B52"/>
    <w:rsid w:val="00E84C7C"/>
    <w:rsid w:val="00E85695"/>
    <w:rsid w:val="00E857C7"/>
    <w:rsid w:val="00E859C2"/>
    <w:rsid w:val="00E85CC6"/>
    <w:rsid w:val="00E868CC"/>
    <w:rsid w:val="00E86C91"/>
    <w:rsid w:val="00E86E5F"/>
    <w:rsid w:val="00E87340"/>
    <w:rsid w:val="00E900A4"/>
    <w:rsid w:val="00E9023C"/>
    <w:rsid w:val="00E90A13"/>
    <w:rsid w:val="00E90C3B"/>
    <w:rsid w:val="00E90C56"/>
    <w:rsid w:val="00E90CE9"/>
    <w:rsid w:val="00E91167"/>
    <w:rsid w:val="00E916EE"/>
    <w:rsid w:val="00E917BA"/>
    <w:rsid w:val="00E9248F"/>
    <w:rsid w:val="00E92B2D"/>
    <w:rsid w:val="00E92B31"/>
    <w:rsid w:val="00E9355C"/>
    <w:rsid w:val="00E93DA5"/>
    <w:rsid w:val="00E94A07"/>
    <w:rsid w:val="00E94E2F"/>
    <w:rsid w:val="00E9528B"/>
    <w:rsid w:val="00E95344"/>
    <w:rsid w:val="00E96204"/>
    <w:rsid w:val="00E9660E"/>
    <w:rsid w:val="00E968B5"/>
    <w:rsid w:val="00EA048B"/>
    <w:rsid w:val="00EA04B4"/>
    <w:rsid w:val="00EA109D"/>
    <w:rsid w:val="00EA1333"/>
    <w:rsid w:val="00EA17ED"/>
    <w:rsid w:val="00EA199B"/>
    <w:rsid w:val="00EA2D34"/>
    <w:rsid w:val="00EA3D69"/>
    <w:rsid w:val="00EA3DCE"/>
    <w:rsid w:val="00EA3F74"/>
    <w:rsid w:val="00EA445E"/>
    <w:rsid w:val="00EA4C83"/>
    <w:rsid w:val="00EA712D"/>
    <w:rsid w:val="00EB0814"/>
    <w:rsid w:val="00EB0E4C"/>
    <w:rsid w:val="00EB1DCC"/>
    <w:rsid w:val="00EB27D9"/>
    <w:rsid w:val="00EB4004"/>
    <w:rsid w:val="00EB4EBF"/>
    <w:rsid w:val="00EB592F"/>
    <w:rsid w:val="00EB5A3F"/>
    <w:rsid w:val="00EB6170"/>
    <w:rsid w:val="00EB63F6"/>
    <w:rsid w:val="00EB674B"/>
    <w:rsid w:val="00EB6797"/>
    <w:rsid w:val="00EB6849"/>
    <w:rsid w:val="00EB72E7"/>
    <w:rsid w:val="00EB75BB"/>
    <w:rsid w:val="00EB77EB"/>
    <w:rsid w:val="00EB7F20"/>
    <w:rsid w:val="00EC0695"/>
    <w:rsid w:val="00EC0BEE"/>
    <w:rsid w:val="00EC1A09"/>
    <w:rsid w:val="00EC2902"/>
    <w:rsid w:val="00EC291B"/>
    <w:rsid w:val="00EC2ACB"/>
    <w:rsid w:val="00EC33D4"/>
    <w:rsid w:val="00EC3420"/>
    <w:rsid w:val="00EC3517"/>
    <w:rsid w:val="00EC53A9"/>
    <w:rsid w:val="00ED002B"/>
    <w:rsid w:val="00ED070D"/>
    <w:rsid w:val="00ED0DE8"/>
    <w:rsid w:val="00ED1201"/>
    <w:rsid w:val="00ED1794"/>
    <w:rsid w:val="00ED1991"/>
    <w:rsid w:val="00ED2200"/>
    <w:rsid w:val="00ED2E91"/>
    <w:rsid w:val="00ED30FA"/>
    <w:rsid w:val="00ED3908"/>
    <w:rsid w:val="00ED3AF2"/>
    <w:rsid w:val="00ED4250"/>
    <w:rsid w:val="00ED437E"/>
    <w:rsid w:val="00ED44FA"/>
    <w:rsid w:val="00ED47B7"/>
    <w:rsid w:val="00ED4993"/>
    <w:rsid w:val="00ED5889"/>
    <w:rsid w:val="00ED598F"/>
    <w:rsid w:val="00ED5F5D"/>
    <w:rsid w:val="00ED6A2E"/>
    <w:rsid w:val="00ED6AF1"/>
    <w:rsid w:val="00ED6D24"/>
    <w:rsid w:val="00ED7706"/>
    <w:rsid w:val="00ED7E01"/>
    <w:rsid w:val="00EE043B"/>
    <w:rsid w:val="00EE100D"/>
    <w:rsid w:val="00EE106A"/>
    <w:rsid w:val="00EE1657"/>
    <w:rsid w:val="00EE176E"/>
    <w:rsid w:val="00EE1D5C"/>
    <w:rsid w:val="00EE210B"/>
    <w:rsid w:val="00EE2441"/>
    <w:rsid w:val="00EE28B6"/>
    <w:rsid w:val="00EE2CF4"/>
    <w:rsid w:val="00EE308C"/>
    <w:rsid w:val="00EE40EC"/>
    <w:rsid w:val="00EE50D2"/>
    <w:rsid w:val="00EE5435"/>
    <w:rsid w:val="00EE5F29"/>
    <w:rsid w:val="00EE6B32"/>
    <w:rsid w:val="00EE6CD8"/>
    <w:rsid w:val="00EE6ECE"/>
    <w:rsid w:val="00EE70D8"/>
    <w:rsid w:val="00EE70F3"/>
    <w:rsid w:val="00EE718B"/>
    <w:rsid w:val="00EE71C5"/>
    <w:rsid w:val="00EE71DD"/>
    <w:rsid w:val="00EE727C"/>
    <w:rsid w:val="00EE7B61"/>
    <w:rsid w:val="00EF07C2"/>
    <w:rsid w:val="00EF0CE4"/>
    <w:rsid w:val="00EF15F3"/>
    <w:rsid w:val="00EF1A1C"/>
    <w:rsid w:val="00EF1C04"/>
    <w:rsid w:val="00EF306A"/>
    <w:rsid w:val="00EF36AA"/>
    <w:rsid w:val="00EF3A0D"/>
    <w:rsid w:val="00EF41C8"/>
    <w:rsid w:val="00EF4358"/>
    <w:rsid w:val="00EF5678"/>
    <w:rsid w:val="00EF5A67"/>
    <w:rsid w:val="00EF6F1D"/>
    <w:rsid w:val="00EF7178"/>
    <w:rsid w:val="00EF790E"/>
    <w:rsid w:val="00EF7CA7"/>
    <w:rsid w:val="00F00082"/>
    <w:rsid w:val="00F005A0"/>
    <w:rsid w:val="00F00B99"/>
    <w:rsid w:val="00F00CF8"/>
    <w:rsid w:val="00F01367"/>
    <w:rsid w:val="00F0184B"/>
    <w:rsid w:val="00F01953"/>
    <w:rsid w:val="00F0285F"/>
    <w:rsid w:val="00F02B21"/>
    <w:rsid w:val="00F02F3C"/>
    <w:rsid w:val="00F0378A"/>
    <w:rsid w:val="00F03C8B"/>
    <w:rsid w:val="00F041E1"/>
    <w:rsid w:val="00F041F1"/>
    <w:rsid w:val="00F043EF"/>
    <w:rsid w:val="00F04594"/>
    <w:rsid w:val="00F04CF4"/>
    <w:rsid w:val="00F05276"/>
    <w:rsid w:val="00F05650"/>
    <w:rsid w:val="00F0597F"/>
    <w:rsid w:val="00F06575"/>
    <w:rsid w:val="00F067B7"/>
    <w:rsid w:val="00F07DAE"/>
    <w:rsid w:val="00F07DE4"/>
    <w:rsid w:val="00F10028"/>
    <w:rsid w:val="00F103F6"/>
    <w:rsid w:val="00F107D0"/>
    <w:rsid w:val="00F10C77"/>
    <w:rsid w:val="00F1195B"/>
    <w:rsid w:val="00F12045"/>
    <w:rsid w:val="00F12699"/>
    <w:rsid w:val="00F12E3B"/>
    <w:rsid w:val="00F1343C"/>
    <w:rsid w:val="00F13444"/>
    <w:rsid w:val="00F14094"/>
    <w:rsid w:val="00F14982"/>
    <w:rsid w:val="00F15DF7"/>
    <w:rsid w:val="00F16C37"/>
    <w:rsid w:val="00F16F02"/>
    <w:rsid w:val="00F1735E"/>
    <w:rsid w:val="00F178A5"/>
    <w:rsid w:val="00F220FA"/>
    <w:rsid w:val="00F22287"/>
    <w:rsid w:val="00F22CAB"/>
    <w:rsid w:val="00F23E99"/>
    <w:rsid w:val="00F243BB"/>
    <w:rsid w:val="00F24E19"/>
    <w:rsid w:val="00F25AA5"/>
    <w:rsid w:val="00F261DF"/>
    <w:rsid w:val="00F2628D"/>
    <w:rsid w:val="00F26BAD"/>
    <w:rsid w:val="00F27CDA"/>
    <w:rsid w:val="00F306DB"/>
    <w:rsid w:val="00F30F1A"/>
    <w:rsid w:val="00F3118D"/>
    <w:rsid w:val="00F319BC"/>
    <w:rsid w:val="00F31B50"/>
    <w:rsid w:val="00F32503"/>
    <w:rsid w:val="00F34195"/>
    <w:rsid w:val="00F3453B"/>
    <w:rsid w:val="00F351AE"/>
    <w:rsid w:val="00F356C1"/>
    <w:rsid w:val="00F35E59"/>
    <w:rsid w:val="00F36309"/>
    <w:rsid w:val="00F36814"/>
    <w:rsid w:val="00F369FC"/>
    <w:rsid w:val="00F36AA1"/>
    <w:rsid w:val="00F36BF0"/>
    <w:rsid w:val="00F37133"/>
    <w:rsid w:val="00F37735"/>
    <w:rsid w:val="00F417AA"/>
    <w:rsid w:val="00F422BB"/>
    <w:rsid w:val="00F4239A"/>
    <w:rsid w:val="00F42BE0"/>
    <w:rsid w:val="00F42F26"/>
    <w:rsid w:val="00F430AB"/>
    <w:rsid w:val="00F43455"/>
    <w:rsid w:val="00F443B3"/>
    <w:rsid w:val="00F4574F"/>
    <w:rsid w:val="00F460A0"/>
    <w:rsid w:val="00F4636F"/>
    <w:rsid w:val="00F465FD"/>
    <w:rsid w:val="00F4740D"/>
    <w:rsid w:val="00F4746A"/>
    <w:rsid w:val="00F4747B"/>
    <w:rsid w:val="00F50F61"/>
    <w:rsid w:val="00F50F7C"/>
    <w:rsid w:val="00F51173"/>
    <w:rsid w:val="00F51430"/>
    <w:rsid w:val="00F51CA0"/>
    <w:rsid w:val="00F52099"/>
    <w:rsid w:val="00F5354E"/>
    <w:rsid w:val="00F537E5"/>
    <w:rsid w:val="00F539DE"/>
    <w:rsid w:val="00F53BDF"/>
    <w:rsid w:val="00F541F2"/>
    <w:rsid w:val="00F54856"/>
    <w:rsid w:val="00F54F00"/>
    <w:rsid w:val="00F55280"/>
    <w:rsid w:val="00F559A2"/>
    <w:rsid w:val="00F55A1B"/>
    <w:rsid w:val="00F55B7D"/>
    <w:rsid w:val="00F56026"/>
    <w:rsid w:val="00F56335"/>
    <w:rsid w:val="00F5687F"/>
    <w:rsid w:val="00F5716D"/>
    <w:rsid w:val="00F6017F"/>
    <w:rsid w:val="00F60737"/>
    <w:rsid w:val="00F60DE2"/>
    <w:rsid w:val="00F610E6"/>
    <w:rsid w:val="00F613CE"/>
    <w:rsid w:val="00F6168A"/>
    <w:rsid w:val="00F61869"/>
    <w:rsid w:val="00F61CBC"/>
    <w:rsid w:val="00F63ED5"/>
    <w:rsid w:val="00F64560"/>
    <w:rsid w:val="00F649A4"/>
    <w:rsid w:val="00F649EE"/>
    <w:rsid w:val="00F65BE2"/>
    <w:rsid w:val="00F65BEE"/>
    <w:rsid w:val="00F66642"/>
    <w:rsid w:val="00F66972"/>
    <w:rsid w:val="00F676CB"/>
    <w:rsid w:val="00F67A49"/>
    <w:rsid w:val="00F700EF"/>
    <w:rsid w:val="00F70432"/>
    <w:rsid w:val="00F7049B"/>
    <w:rsid w:val="00F709C5"/>
    <w:rsid w:val="00F70D3E"/>
    <w:rsid w:val="00F7135D"/>
    <w:rsid w:val="00F718E6"/>
    <w:rsid w:val="00F72001"/>
    <w:rsid w:val="00F72165"/>
    <w:rsid w:val="00F7294D"/>
    <w:rsid w:val="00F72F35"/>
    <w:rsid w:val="00F73616"/>
    <w:rsid w:val="00F7398D"/>
    <w:rsid w:val="00F73A17"/>
    <w:rsid w:val="00F74289"/>
    <w:rsid w:val="00F757AE"/>
    <w:rsid w:val="00F75CE2"/>
    <w:rsid w:val="00F75DC1"/>
    <w:rsid w:val="00F76381"/>
    <w:rsid w:val="00F76762"/>
    <w:rsid w:val="00F76985"/>
    <w:rsid w:val="00F771BD"/>
    <w:rsid w:val="00F77612"/>
    <w:rsid w:val="00F77725"/>
    <w:rsid w:val="00F7789C"/>
    <w:rsid w:val="00F80315"/>
    <w:rsid w:val="00F8068A"/>
    <w:rsid w:val="00F80894"/>
    <w:rsid w:val="00F80D98"/>
    <w:rsid w:val="00F80E70"/>
    <w:rsid w:val="00F81337"/>
    <w:rsid w:val="00F81EB8"/>
    <w:rsid w:val="00F8335F"/>
    <w:rsid w:val="00F840C1"/>
    <w:rsid w:val="00F84A79"/>
    <w:rsid w:val="00F8517D"/>
    <w:rsid w:val="00F85361"/>
    <w:rsid w:val="00F8571E"/>
    <w:rsid w:val="00F85F35"/>
    <w:rsid w:val="00F85F5D"/>
    <w:rsid w:val="00F86A26"/>
    <w:rsid w:val="00F86C6D"/>
    <w:rsid w:val="00F86FCE"/>
    <w:rsid w:val="00F87BD1"/>
    <w:rsid w:val="00F90B4A"/>
    <w:rsid w:val="00F90E28"/>
    <w:rsid w:val="00F90F23"/>
    <w:rsid w:val="00F92101"/>
    <w:rsid w:val="00F9263B"/>
    <w:rsid w:val="00F92F5C"/>
    <w:rsid w:val="00F9380A"/>
    <w:rsid w:val="00F94141"/>
    <w:rsid w:val="00F9623D"/>
    <w:rsid w:val="00F964C8"/>
    <w:rsid w:val="00F9663E"/>
    <w:rsid w:val="00F970E1"/>
    <w:rsid w:val="00FA0EFD"/>
    <w:rsid w:val="00FA11F0"/>
    <w:rsid w:val="00FA1395"/>
    <w:rsid w:val="00FA161B"/>
    <w:rsid w:val="00FA26F0"/>
    <w:rsid w:val="00FA2C1F"/>
    <w:rsid w:val="00FA35A0"/>
    <w:rsid w:val="00FA3EDF"/>
    <w:rsid w:val="00FA44F9"/>
    <w:rsid w:val="00FA55A7"/>
    <w:rsid w:val="00FA5882"/>
    <w:rsid w:val="00FA654E"/>
    <w:rsid w:val="00FA6C58"/>
    <w:rsid w:val="00FA714F"/>
    <w:rsid w:val="00FB0A56"/>
    <w:rsid w:val="00FB0D05"/>
    <w:rsid w:val="00FB0DE4"/>
    <w:rsid w:val="00FB2557"/>
    <w:rsid w:val="00FB2679"/>
    <w:rsid w:val="00FB2710"/>
    <w:rsid w:val="00FB355A"/>
    <w:rsid w:val="00FB4934"/>
    <w:rsid w:val="00FB5F1E"/>
    <w:rsid w:val="00FB6128"/>
    <w:rsid w:val="00FB7BC6"/>
    <w:rsid w:val="00FC095C"/>
    <w:rsid w:val="00FC0A4B"/>
    <w:rsid w:val="00FC0A8F"/>
    <w:rsid w:val="00FC1403"/>
    <w:rsid w:val="00FC21C3"/>
    <w:rsid w:val="00FC29A2"/>
    <w:rsid w:val="00FC3275"/>
    <w:rsid w:val="00FC37D8"/>
    <w:rsid w:val="00FC44D5"/>
    <w:rsid w:val="00FC4892"/>
    <w:rsid w:val="00FC50B4"/>
    <w:rsid w:val="00FC54F4"/>
    <w:rsid w:val="00FC55E9"/>
    <w:rsid w:val="00FC5A27"/>
    <w:rsid w:val="00FC7488"/>
    <w:rsid w:val="00FC76DC"/>
    <w:rsid w:val="00FC7CE5"/>
    <w:rsid w:val="00FD0432"/>
    <w:rsid w:val="00FD0651"/>
    <w:rsid w:val="00FD2298"/>
    <w:rsid w:val="00FD22E9"/>
    <w:rsid w:val="00FD2D61"/>
    <w:rsid w:val="00FD2DEE"/>
    <w:rsid w:val="00FD37C6"/>
    <w:rsid w:val="00FD4B22"/>
    <w:rsid w:val="00FD52E1"/>
    <w:rsid w:val="00FD5AE4"/>
    <w:rsid w:val="00FD6ABF"/>
    <w:rsid w:val="00FD769E"/>
    <w:rsid w:val="00FD776F"/>
    <w:rsid w:val="00FD7871"/>
    <w:rsid w:val="00FE01F8"/>
    <w:rsid w:val="00FE12D2"/>
    <w:rsid w:val="00FE17F0"/>
    <w:rsid w:val="00FE2DE5"/>
    <w:rsid w:val="00FE3350"/>
    <w:rsid w:val="00FE3B37"/>
    <w:rsid w:val="00FE492B"/>
    <w:rsid w:val="00FE4A04"/>
    <w:rsid w:val="00FE671E"/>
    <w:rsid w:val="00FF058F"/>
    <w:rsid w:val="00FF0780"/>
    <w:rsid w:val="00FF15A1"/>
    <w:rsid w:val="00FF3593"/>
    <w:rsid w:val="00FF362C"/>
    <w:rsid w:val="00FF363C"/>
    <w:rsid w:val="00FF3641"/>
    <w:rsid w:val="00FF3DC2"/>
    <w:rsid w:val="00FF3EE2"/>
    <w:rsid w:val="00FF3FF7"/>
    <w:rsid w:val="00FF4CEC"/>
    <w:rsid w:val="00FF4FFF"/>
    <w:rsid w:val="00FF54C4"/>
    <w:rsid w:val="00FF624C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66E45"/>
  <w15:docId w15:val="{297A3EC0-AAC4-426A-9BC6-73D426AD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Angsana New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C0"/>
    <w:pPr>
      <w:spacing w:after="200" w:line="300" w:lineRule="auto"/>
    </w:pPr>
    <w:rPr>
      <w:color w:val="404040"/>
      <w:kern w:val="2"/>
      <w:lang w:val="en-US" w:eastAsia="ja-JP"/>
    </w:rPr>
  </w:style>
  <w:style w:type="paragraph" w:styleId="Ttulo1">
    <w:name w:val="heading 1"/>
    <w:basedOn w:val="Normal"/>
    <w:next w:val="Normal"/>
    <w:link w:val="Ttulo1Car"/>
    <w:uiPriority w:val="3"/>
    <w:qFormat/>
    <w:rsid w:val="00AA5EC0"/>
    <w:pPr>
      <w:keepNext/>
      <w:keepLines/>
      <w:spacing w:before="360" w:after="140"/>
      <w:outlineLvl w:val="0"/>
    </w:pPr>
    <w:rPr>
      <w:rFonts w:ascii="Arial" w:eastAsia="Times New Roman" w:hAnsi="Arial" w:cs="Times New Roman"/>
      <w:b/>
      <w:bCs/>
      <w:caps/>
      <w:color w:val="E76A1D"/>
      <w:kern w:val="0"/>
      <w:sz w:val="24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AA5EC0"/>
    <w:pPr>
      <w:keepNext/>
      <w:keepLines/>
      <w:spacing w:before="200" w:after="120" w:line="240" w:lineRule="auto"/>
      <w:outlineLvl w:val="1"/>
    </w:pPr>
    <w:rPr>
      <w:rFonts w:ascii="Arial" w:eastAsia="Times New Roman" w:hAnsi="Arial" w:cs="Times New Roman"/>
      <w:color w:val="E76A1D"/>
      <w:kern w:val="0"/>
      <w:sz w:val="24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rsid w:val="00AA5EC0"/>
    <w:pPr>
      <w:keepNext/>
      <w:keepLines/>
      <w:spacing w:before="120" w:after="0"/>
      <w:outlineLvl w:val="2"/>
    </w:pPr>
    <w:rPr>
      <w:rFonts w:cs="Times New Roman"/>
      <w:b/>
      <w:bCs/>
      <w:color w:val="auto"/>
      <w:kern w:val="0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AA5EC0"/>
    <w:pPr>
      <w:keepNext/>
      <w:keepLines/>
      <w:spacing w:before="160" w:after="0"/>
      <w:outlineLvl w:val="3"/>
    </w:pPr>
    <w:rPr>
      <w:rFonts w:ascii="Arial" w:eastAsia="Times New Roman" w:hAnsi="Arial" w:cs="Times New Roman"/>
      <w:color w:val="auto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AA5EC0"/>
    <w:rPr>
      <w:color w:val="808080"/>
    </w:rPr>
  </w:style>
  <w:style w:type="paragraph" w:customStyle="1" w:styleId="Puesto1">
    <w:name w:val="Puesto1"/>
    <w:basedOn w:val="Normal"/>
    <w:link w:val="PuestoCar"/>
    <w:uiPriority w:val="1"/>
    <w:qFormat/>
    <w:rsid w:val="00AA5EC0"/>
    <w:pPr>
      <w:spacing w:before="120" w:after="0" w:line="204" w:lineRule="auto"/>
      <w:contextualSpacing/>
    </w:pPr>
    <w:rPr>
      <w:rFonts w:ascii="Arial" w:eastAsia="Times New Roman" w:hAnsi="Arial" w:cs="Times New Roman"/>
      <w:b/>
      <w:bCs/>
      <w:caps/>
      <w:color w:val="auto"/>
      <w:kern w:val="28"/>
      <w:sz w:val="78"/>
    </w:rPr>
  </w:style>
  <w:style w:type="character" w:customStyle="1" w:styleId="PuestoCar">
    <w:name w:val="Puesto Car"/>
    <w:link w:val="Puesto1"/>
    <w:uiPriority w:val="1"/>
    <w:rsid w:val="00AA5EC0"/>
    <w:rPr>
      <w:rFonts w:ascii="Arial" w:eastAsia="Times New Roman" w:hAnsi="Arial" w:cs="Angsana New"/>
      <w:b/>
      <w:bCs/>
      <w:caps/>
      <w:kern w:val="28"/>
      <w:sz w:val="78"/>
    </w:rPr>
  </w:style>
  <w:style w:type="paragraph" w:styleId="Subttulo">
    <w:name w:val="Subtitle"/>
    <w:basedOn w:val="Normal"/>
    <w:next w:val="Normal"/>
    <w:link w:val="SubttuloCar"/>
    <w:uiPriority w:val="2"/>
    <w:qFormat/>
    <w:rsid w:val="00AA5EC0"/>
    <w:pPr>
      <w:numPr>
        <w:ilvl w:val="1"/>
      </w:numPr>
      <w:spacing w:before="240" w:after="600" w:line="240" w:lineRule="auto"/>
    </w:pPr>
    <w:rPr>
      <w:rFonts w:ascii="Arial" w:eastAsia="Times New Roman" w:hAnsi="Arial" w:cs="Times New Roman"/>
      <w:color w:val="5A5A5A"/>
      <w:kern w:val="0"/>
      <w:sz w:val="24"/>
    </w:rPr>
  </w:style>
  <w:style w:type="character" w:customStyle="1" w:styleId="SubttuloCar">
    <w:name w:val="Subtítulo Car"/>
    <w:link w:val="Subttulo"/>
    <w:uiPriority w:val="2"/>
    <w:rsid w:val="00AA5EC0"/>
    <w:rPr>
      <w:rFonts w:ascii="Arial" w:eastAsia="Times New Roman" w:hAnsi="Arial" w:cs="Angsana New"/>
      <w:color w:val="5A5A5A"/>
      <w:sz w:val="24"/>
    </w:rPr>
  </w:style>
  <w:style w:type="table" w:styleId="Tablaconcuadrcula">
    <w:name w:val="Table Grid"/>
    <w:basedOn w:val="Tablanormal"/>
    <w:rsid w:val="00AA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3"/>
    <w:rsid w:val="00AA5EC0"/>
    <w:rPr>
      <w:rFonts w:ascii="Arial" w:eastAsia="Times New Roman" w:hAnsi="Arial" w:cs="Angsana New"/>
      <w:b/>
      <w:bCs/>
      <w:caps/>
      <w:color w:val="E76A1D"/>
      <w:sz w:val="24"/>
    </w:rPr>
  </w:style>
  <w:style w:type="paragraph" w:customStyle="1" w:styleId="Encabezadodebloque">
    <w:name w:val="Encabezado de bloque"/>
    <w:basedOn w:val="Normal"/>
    <w:next w:val="Textodebloque"/>
    <w:uiPriority w:val="3"/>
    <w:qFormat/>
    <w:rsid w:val="00AA5EC0"/>
    <w:pPr>
      <w:spacing w:after="180" w:line="216" w:lineRule="auto"/>
      <w:ind w:left="288" w:right="288"/>
    </w:pPr>
    <w:rPr>
      <w:rFonts w:ascii="Arial" w:eastAsia="Times New Roman" w:hAnsi="Arial"/>
      <w:b/>
      <w:bCs/>
      <w:caps/>
      <w:color w:val="FFFFFF"/>
      <w:sz w:val="28"/>
    </w:rPr>
  </w:style>
  <w:style w:type="paragraph" w:customStyle="1" w:styleId="Descripcin1">
    <w:name w:val="Descripción1"/>
    <w:basedOn w:val="Normal"/>
    <w:next w:val="Normal"/>
    <w:uiPriority w:val="3"/>
    <w:unhideWhenUsed/>
    <w:qFormat/>
    <w:rsid w:val="00AA5EC0"/>
    <w:pPr>
      <w:spacing w:before="120" w:after="0" w:line="240" w:lineRule="auto"/>
    </w:pPr>
    <w:rPr>
      <w:i/>
      <w:iCs/>
      <w:color w:val="595959"/>
      <w:sz w:val="14"/>
    </w:rPr>
  </w:style>
  <w:style w:type="paragraph" w:styleId="Textodebloque">
    <w:name w:val="Block Text"/>
    <w:basedOn w:val="Normal"/>
    <w:uiPriority w:val="3"/>
    <w:unhideWhenUsed/>
    <w:qFormat/>
    <w:rsid w:val="00AA5EC0"/>
    <w:pPr>
      <w:spacing w:after="180" w:line="312" w:lineRule="auto"/>
      <w:ind w:left="288" w:right="288"/>
    </w:pPr>
    <w:rPr>
      <w:color w:val="FFFFFF"/>
      <w:sz w:val="22"/>
    </w:rPr>
  </w:style>
  <w:style w:type="character" w:customStyle="1" w:styleId="Ttulo2Car">
    <w:name w:val="Título 2 Car"/>
    <w:link w:val="Ttulo2"/>
    <w:uiPriority w:val="3"/>
    <w:rsid w:val="00AA5EC0"/>
    <w:rPr>
      <w:rFonts w:ascii="Arial" w:eastAsia="Times New Roman" w:hAnsi="Arial" w:cs="Angsana New"/>
      <w:color w:val="E76A1D"/>
      <w:sz w:val="24"/>
    </w:rPr>
  </w:style>
  <w:style w:type="character" w:customStyle="1" w:styleId="Ttulo3Car">
    <w:name w:val="Título 3 Car"/>
    <w:link w:val="Ttulo3"/>
    <w:uiPriority w:val="3"/>
    <w:rsid w:val="00AA5EC0"/>
    <w:rPr>
      <w:b/>
      <w:bCs/>
    </w:rPr>
  </w:style>
  <w:style w:type="paragraph" w:styleId="Cita">
    <w:name w:val="Quote"/>
    <w:basedOn w:val="Normal"/>
    <w:next w:val="Normal"/>
    <w:link w:val="CitaCar"/>
    <w:uiPriority w:val="3"/>
    <w:qFormat/>
    <w:rsid w:val="00AA5EC0"/>
    <w:pPr>
      <w:pBdr>
        <w:top w:val="single" w:sz="6" w:space="4" w:color="E76A1D"/>
        <w:bottom w:val="single" w:sz="6" w:space="4" w:color="E76A1D"/>
      </w:pBdr>
      <w:spacing w:before="200"/>
      <w:ind w:left="864" w:right="864"/>
      <w:jc w:val="center"/>
    </w:pPr>
    <w:rPr>
      <w:rFonts w:cs="Times New Roman"/>
      <w:i/>
      <w:iCs/>
      <w:kern w:val="0"/>
      <w:sz w:val="28"/>
    </w:rPr>
  </w:style>
  <w:style w:type="character" w:customStyle="1" w:styleId="CitaCar">
    <w:name w:val="Cita Car"/>
    <w:link w:val="Cita"/>
    <w:uiPriority w:val="3"/>
    <w:rsid w:val="00AA5EC0"/>
    <w:rPr>
      <w:i/>
      <w:iCs/>
      <w:color w:val="404040"/>
      <w:sz w:val="28"/>
    </w:rPr>
  </w:style>
  <w:style w:type="character" w:customStyle="1" w:styleId="Ttulo4Car">
    <w:name w:val="Título 4 Car"/>
    <w:link w:val="Ttulo4"/>
    <w:uiPriority w:val="3"/>
    <w:semiHidden/>
    <w:rsid w:val="00AA5EC0"/>
    <w:rPr>
      <w:rFonts w:ascii="Arial" w:eastAsia="Times New Roman" w:hAnsi="Arial" w:cs="Angsana New"/>
    </w:rPr>
  </w:style>
  <w:style w:type="paragraph" w:styleId="Sinespaciado">
    <w:name w:val="No Spacing"/>
    <w:uiPriority w:val="99"/>
    <w:qFormat/>
    <w:rsid w:val="00AA5EC0"/>
    <w:rPr>
      <w:color w:val="404040"/>
      <w:kern w:val="2"/>
      <w:lang w:val="en-US" w:eastAsia="ja-JP"/>
    </w:rPr>
  </w:style>
  <w:style w:type="paragraph" w:customStyle="1" w:styleId="Informacindecontacto">
    <w:name w:val="Información de contacto"/>
    <w:basedOn w:val="Normal"/>
    <w:uiPriority w:val="4"/>
    <w:qFormat/>
    <w:rsid w:val="00AA5EC0"/>
    <w:pPr>
      <w:spacing w:after="0"/>
    </w:pPr>
  </w:style>
  <w:style w:type="character" w:styleId="Textoennegrita">
    <w:name w:val="Strong"/>
    <w:uiPriority w:val="22"/>
    <w:unhideWhenUsed/>
    <w:qFormat/>
    <w:rsid w:val="00AA5EC0"/>
    <w:rPr>
      <w:b/>
      <w:bCs/>
      <w:color w:val="5A5A5A"/>
    </w:rPr>
  </w:style>
  <w:style w:type="paragraph" w:customStyle="1" w:styleId="Encabezadodecontact">
    <w:name w:val="Encabezado de contact"/>
    <w:basedOn w:val="Normal"/>
    <w:uiPriority w:val="4"/>
    <w:qFormat/>
    <w:rsid w:val="00AA5EC0"/>
    <w:pPr>
      <w:spacing w:before="320" w:line="240" w:lineRule="auto"/>
    </w:pPr>
    <w:rPr>
      <w:rFonts w:ascii="Arial" w:eastAsia="Times New Roman" w:hAnsi="Arial"/>
      <w:color w:val="E76A1D"/>
      <w:sz w:val="24"/>
    </w:rPr>
  </w:style>
  <w:style w:type="paragraph" w:customStyle="1" w:styleId="Organizacin">
    <w:name w:val="Organización"/>
    <w:basedOn w:val="Normal"/>
    <w:uiPriority w:val="3"/>
    <w:qFormat/>
    <w:rsid w:val="00AA5EC0"/>
    <w:pPr>
      <w:spacing w:after="0"/>
    </w:pPr>
    <w:rPr>
      <w:rFonts w:ascii="Arial" w:eastAsia="Times New Roman" w:hAnsi="Arial"/>
      <w:b/>
      <w:bCs/>
      <w:caps/>
      <w:color w:val="E76A1D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EC0"/>
    <w:pPr>
      <w:spacing w:after="0" w:line="240" w:lineRule="auto"/>
    </w:pPr>
    <w:rPr>
      <w:rFonts w:ascii="Segoe UI" w:hAnsi="Segoe UI" w:cs="Times New Roman"/>
      <w:color w:val="auto"/>
      <w:kern w:val="0"/>
      <w:sz w:val="18"/>
    </w:rPr>
  </w:style>
  <w:style w:type="character" w:customStyle="1" w:styleId="TextodegloboCar">
    <w:name w:val="Texto de globo Car"/>
    <w:link w:val="Textodeglobo"/>
    <w:uiPriority w:val="99"/>
    <w:semiHidden/>
    <w:rsid w:val="00AA5EC0"/>
    <w:rPr>
      <w:rFonts w:ascii="Segoe UI" w:hAnsi="Segoe UI" w:cs="Segoe UI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7957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734"/>
  </w:style>
  <w:style w:type="paragraph" w:styleId="Piedepgina">
    <w:name w:val="footer"/>
    <w:basedOn w:val="Normal"/>
    <w:link w:val="PiedepginaCar"/>
    <w:uiPriority w:val="99"/>
    <w:unhideWhenUsed/>
    <w:rsid w:val="007957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734"/>
  </w:style>
  <w:style w:type="character" w:styleId="Hipervnculo">
    <w:name w:val="Hyperlink"/>
    <w:uiPriority w:val="99"/>
    <w:unhideWhenUsed/>
    <w:rsid w:val="00795734"/>
    <w:rPr>
      <w:color w:val="0000FF"/>
      <w:u w:val="single"/>
    </w:rPr>
  </w:style>
  <w:style w:type="paragraph" w:customStyle="1" w:styleId="Default">
    <w:name w:val="Default"/>
    <w:rsid w:val="005A5264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4A3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lang w:val="es-ES" w:eastAsia="es-ES_tradnl"/>
    </w:rPr>
  </w:style>
  <w:style w:type="paragraph" w:styleId="Textonotapie">
    <w:name w:val="footnote text"/>
    <w:basedOn w:val="Normal"/>
    <w:link w:val="TextonotapieCar"/>
    <w:unhideWhenUsed/>
    <w:rsid w:val="005A6DA1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rsid w:val="005A6DA1"/>
    <w:rPr>
      <w:color w:val="404040"/>
      <w:kern w:val="2"/>
      <w:lang w:val="en-US" w:eastAsia="ja-JP"/>
    </w:rPr>
  </w:style>
  <w:style w:type="character" w:styleId="Refdenotaalpie">
    <w:name w:val="footnote reference"/>
    <w:basedOn w:val="Fuentedeprrafopredeter"/>
    <w:uiPriority w:val="99"/>
    <w:unhideWhenUsed/>
    <w:rsid w:val="005A6DA1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073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05C6"/>
    <w:rPr>
      <w:color w:val="800080" w:themeColor="followedHyperlink"/>
      <w:u w:val="single"/>
    </w:rPr>
  </w:style>
  <w:style w:type="paragraph" w:customStyle="1" w:styleId="Standard">
    <w:name w:val="Standard"/>
    <w:rsid w:val="0035025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s-CO" w:eastAsia="zh-C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A34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cordoba.edu.co/index.php/opca/extens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ca@correo.unicordoba.edu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icordoba.edu.co/index.php/opca/extens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a@correo.unicordoba.edu.co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AppData\Roaming\Microsoft\Templates\Bolet&#237;n%20de%20notici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F4DA-BB74-46F3-99DB-28E28637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noticias</Template>
  <TotalTime>443</TotalTime>
  <Pages>5</Pages>
  <Words>1209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Saluma Castillo G.</dc:creator>
  <cp:keywords/>
  <dc:description/>
  <cp:lastModifiedBy>Omar Castillo Nuñez</cp:lastModifiedBy>
  <cp:revision>14</cp:revision>
  <cp:lastPrinted>2023-06-12T01:46:00Z</cp:lastPrinted>
  <dcterms:created xsi:type="dcterms:W3CDTF">2023-06-11T02:09:00Z</dcterms:created>
  <dcterms:modified xsi:type="dcterms:W3CDTF">2023-06-12T01:50:00Z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