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34DF" w14:textId="5BFA866F" w:rsidR="000010CA" w:rsidRPr="00854A0B" w:rsidRDefault="000010CA" w:rsidP="000010CA">
      <w:pPr>
        <w:ind w:left="1080"/>
        <w:jc w:val="center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Metodología de</w:t>
      </w:r>
      <w:r w:rsidRPr="00854A0B">
        <w:rPr>
          <w:b/>
          <w:sz w:val="24"/>
          <w:szCs w:val="24"/>
          <w:lang w:val="es-CO"/>
        </w:rPr>
        <w:t xml:space="preserve"> construcción del índice de precio</w:t>
      </w:r>
      <w:r w:rsidR="00B24A47">
        <w:rPr>
          <w:b/>
          <w:sz w:val="24"/>
          <w:szCs w:val="24"/>
          <w:lang w:val="es-CO"/>
        </w:rPr>
        <w:t xml:space="preserve"> con bonificación recibido por el </w:t>
      </w:r>
      <w:r w:rsidRPr="00854A0B">
        <w:rPr>
          <w:b/>
          <w:sz w:val="24"/>
          <w:szCs w:val="24"/>
          <w:lang w:val="es-CO"/>
        </w:rPr>
        <w:t xml:space="preserve">productor </w:t>
      </w:r>
      <w:r>
        <w:rPr>
          <w:b/>
          <w:sz w:val="24"/>
          <w:szCs w:val="24"/>
          <w:lang w:val="es-CO"/>
        </w:rPr>
        <w:t xml:space="preserve">y comercializador </w:t>
      </w:r>
      <w:r w:rsidRPr="00854A0B">
        <w:rPr>
          <w:b/>
          <w:sz w:val="24"/>
          <w:szCs w:val="24"/>
          <w:lang w:val="es-CO"/>
        </w:rPr>
        <w:t xml:space="preserve">de </w:t>
      </w:r>
      <w:r>
        <w:rPr>
          <w:b/>
          <w:sz w:val="24"/>
          <w:szCs w:val="24"/>
          <w:lang w:val="es-CO"/>
        </w:rPr>
        <w:t xml:space="preserve">leche cruda de vaca </w:t>
      </w:r>
      <w:r w:rsidR="00B24A47">
        <w:rPr>
          <w:b/>
          <w:sz w:val="24"/>
          <w:szCs w:val="24"/>
          <w:lang w:val="es-CO"/>
        </w:rPr>
        <w:t>en</w:t>
      </w:r>
      <w:r>
        <w:rPr>
          <w:b/>
          <w:sz w:val="24"/>
          <w:szCs w:val="24"/>
          <w:lang w:val="es-CO"/>
        </w:rPr>
        <w:t xml:space="preserve"> la subregión Córdoba-Sucre, Colombia</w:t>
      </w:r>
      <w:r w:rsidR="007F705E">
        <w:rPr>
          <w:b/>
          <w:sz w:val="24"/>
          <w:szCs w:val="24"/>
          <w:lang w:val="es-CO"/>
        </w:rPr>
        <w:t>, base febrero 2018=100</w:t>
      </w:r>
    </w:p>
    <w:p w14:paraId="528C5F65" w14:textId="77777777" w:rsidR="000010CA" w:rsidRDefault="000010CA" w:rsidP="000010CA">
      <w:pPr>
        <w:spacing w:line="360" w:lineRule="auto"/>
        <w:jc w:val="both"/>
        <w:rPr>
          <w:sz w:val="24"/>
          <w:szCs w:val="24"/>
          <w:lang w:val="es-CO"/>
        </w:rPr>
      </w:pPr>
    </w:p>
    <w:p w14:paraId="438508DB" w14:textId="01BBB516" w:rsidR="000010CA" w:rsidRPr="00854A0B" w:rsidRDefault="000010CA" w:rsidP="000010CA">
      <w:pPr>
        <w:spacing w:line="360" w:lineRule="auto"/>
        <w:jc w:val="both"/>
        <w:rPr>
          <w:sz w:val="24"/>
          <w:szCs w:val="24"/>
          <w:lang w:val="es-CO"/>
        </w:rPr>
      </w:pPr>
      <w:r w:rsidRPr="00854A0B">
        <w:rPr>
          <w:sz w:val="24"/>
          <w:szCs w:val="24"/>
          <w:lang w:val="es-CO"/>
        </w:rPr>
        <w:t xml:space="preserve">El índice de precio </w:t>
      </w:r>
      <w:r w:rsidR="00B24A47">
        <w:rPr>
          <w:sz w:val="24"/>
          <w:szCs w:val="24"/>
          <w:lang w:val="es-CO"/>
        </w:rPr>
        <w:t xml:space="preserve">con bonificación recibido por el </w:t>
      </w:r>
      <w:r>
        <w:rPr>
          <w:sz w:val="24"/>
          <w:szCs w:val="24"/>
          <w:lang w:val="es-CO"/>
        </w:rPr>
        <w:t xml:space="preserve">productor de leche cruda </w:t>
      </w:r>
      <w:r w:rsidRPr="00854A0B">
        <w:rPr>
          <w:sz w:val="24"/>
          <w:szCs w:val="24"/>
          <w:lang w:val="es-CO"/>
        </w:rPr>
        <w:t>de</w:t>
      </w:r>
      <w:r>
        <w:rPr>
          <w:sz w:val="24"/>
          <w:szCs w:val="24"/>
          <w:lang w:val="es-CO"/>
        </w:rPr>
        <w:t xml:space="preserve"> vaca </w:t>
      </w:r>
      <w:r w:rsidRPr="00854A0B">
        <w:rPr>
          <w:sz w:val="24"/>
          <w:szCs w:val="24"/>
          <w:lang w:val="es-CO"/>
        </w:rPr>
        <w:t xml:space="preserve">es un indicador agregado del precio por </w:t>
      </w:r>
      <w:r>
        <w:rPr>
          <w:sz w:val="24"/>
          <w:szCs w:val="24"/>
          <w:lang w:val="es-CO"/>
        </w:rPr>
        <w:t xml:space="preserve">litro </w:t>
      </w:r>
      <w:r w:rsidR="00EF1320">
        <w:rPr>
          <w:sz w:val="24"/>
          <w:szCs w:val="24"/>
          <w:lang w:val="es-CO"/>
        </w:rPr>
        <w:t xml:space="preserve">con </w:t>
      </w:r>
      <w:r>
        <w:rPr>
          <w:sz w:val="24"/>
          <w:szCs w:val="24"/>
          <w:lang w:val="es-CO"/>
        </w:rPr>
        <w:t xml:space="preserve">bonificación </w:t>
      </w:r>
      <w:r w:rsidR="00003518">
        <w:rPr>
          <w:sz w:val="24"/>
          <w:szCs w:val="24"/>
          <w:lang w:val="es-CO"/>
        </w:rPr>
        <w:t xml:space="preserve">pagado al </w:t>
      </w:r>
      <w:r w:rsidRPr="00854A0B">
        <w:rPr>
          <w:sz w:val="24"/>
          <w:szCs w:val="24"/>
          <w:lang w:val="es-CO"/>
        </w:rPr>
        <w:t xml:space="preserve">productor </w:t>
      </w:r>
      <w:r>
        <w:rPr>
          <w:sz w:val="24"/>
          <w:szCs w:val="24"/>
          <w:lang w:val="es-CO"/>
        </w:rPr>
        <w:t xml:space="preserve">y comercializador </w:t>
      </w:r>
      <w:r w:rsidRPr="00854A0B">
        <w:rPr>
          <w:sz w:val="24"/>
          <w:szCs w:val="24"/>
          <w:lang w:val="es-CO"/>
        </w:rPr>
        <w:t xml:space="preserve">de </w:t>
      </w:r>
      <w:r>
        <w:rPr>
          <w:sz w:val="24"/>
          <w:szCs w:val="24"/>
          <w:lang w:val="es-CO"/>
        </w:rPr>
        <w:t xml:space="preserve">leche que vende a la industria </w:t>
      </w:r>
      <w:r w:rsidR="00EF1320">
        <w:rPr>
          <w:sz w:val="24"/>
          <w:szCs w:val="24"/>
          <w:lang w:val="es-CO"/>
        </w:rPr>
        <w:t xml:space="preserve">láctea </w:t>
      </w:r>
      <w:r>
        <w:rPr>
          <w:sz w:val="24"/>
          <w:szCs w:val="24"/>
          <w:lang w:val="es-CO"/>
        </w:rPr>
        <w:t xml:space="preserve">en los departamentos de Córdoba y Sucre conjuntamente. Por tanto, se trata de un índice de precio del productor formalizado. </w:t>
      </w:r>
    </w:p>
    <w:p w14:paraId="61B19C17" w14:textId="793C7725" w:rsidR="000010CA" w:rsidRPr="00854A0B" w:rsidRDefault="000010CA" w:rsidP="000010CA">
      <w:pPr>
        <w:spacing w:line="360" w:lineRule="auto"/>
        <w:jc w:val="both"/>
        <w:rPr>
          <w:sz w:val="24"/>
          <w:szCs w:val="24"/>
          <w:lang w:val="es-CO"/>
        </w:rPr>
      </w:pPr>
      <w:r w:rsidRPr="00854A0B">
        <w:rPr>
          <w:sz w:val="24"/>
          <w:szCs w:val="24"/>
          <w:lang w:val="es-CO"/>
        </w:rPr>
        <w:t xml:space="preserve">Este indicador es elaborado por el Observatorio de </w:t>
      </w:r>
      <w:r w:rsidR="0097620B">
        <w:rPr>
          <w:sz w:val="24"/>
          <w:szCs w:val="24"/>
          <w:lang w:val="es-CO"/>
        </w:rPr>
        <w:t>P</w:t>
      </w:r>
      <w:r w:rsidRPr="00854A0B">
        <w:rPr>
          <w:sz w:val="24"/>
          <w:szCs w:val="24"/>
          <w:lang w:val="es-CO"/>
        </w:rPr>
        <w:t xml:space="preserve">recios y </w:t>
      </w:r>
      <w:r w:rsidR="0097620B">
        <w:rPr>
          <w:sz w:val="24"/>
          <w:szCs w:val="24"/>
          <w:lang w:val="es-CO"/>
        </w:rPr>
        <w:t>C</w:t>
      </w:r>
      <w:r w:rsidRPr="00854A0B">
        <w:rPr>
          <w:sz w:val="24"/>
          <w:szCs w:val="24"/>
          <w:lang w:val="es-CO"/>
        </w:rPr>
        <w:t xml:space="preserve">ostos </w:t>
      </w:r>
      <w:r w:rsidR="0097620B">
        <w:rPr>
          <w:sz w:val="24"/>
          <w:szCs w:val="24"/>
          <w:lang w:val="es-CO"/>
        </w:rPr>
        <w:t>A</w:t>
      </w:r>
      <w:r w:rsidRPr="00854A0B">
        <w:rPr>
          <w:sz w:val="24"/>
          <w:szCs w:val="24"/>
          <w:lang w:val="es-CO"/>
        </w:rPr>
        <w:t>grarios de</w:t>
      </w:r>
      <w:r w:rsidR="0097620B">
        <w:rPr>
          <w:sz w:val="24"/>
          <w:szCs w:val="24"/>
          <w:lang w:val="es-CO"/>
        </w:rPr>
        <w:t xml:space="preserve"> </w:t>
      </w:r>
      <w:r w:rsidRPr="00854A0B">
        <w:rPr>
          <w:sz w:val="24"/>
          <w:szCs w:val="24"/>
          <w:lang w:val="es-CO"/>
        </w:rPr>
        <w:t>l</w:t>
      </w:r>
      <w:r w:rsidR="0097620B">
        <w:rPr>
          <w:sz w:val="24"/>
          <w:szCs w:val="24"/>
          <w:lang w:val="es-CO"/>
        </w:rPr>
        <w:t>a Zona</w:t>
      </w:r>
      <w:r w:rsidRPr="00854A0B">
        <w:rPr>
          <w:sz w:val="24"/>
          <w:szCs w:val="24"/>
          <w:lang w:val="es-CO"/>
        </w:rPr>
        <w:t xml:space="preserve"> </w:t>
      </w:r>
      <w:r w:rsidR="0097620B">
        <w:rPr>
          <w:sz w:val="24"/>
          <w:szCs w:val="24"/>
          <w:lang w:val="es-CO"/>
        </w:rPr>
        <w:t>N</w:t>
      </w:r>
      <w:r w:rsidRPr="00854A0B">
        <w:rPr>
          <w:sz w:val="24"/>
          <w:szCs w:val="24"/>
          <w:lang w:val="es-CO"/>
        </w:rPr>
        <w:t>oroccident</w:t>
      </w:r>
      <w:r w:rsidR="00003518">
        <w:rPr>
          <w:sz w:val="24"/>
          <w:szCs w:val="24"/>
          <w:lang w:val="es-CO"/>
        </w:rPr>
        <w:t>al</w:t>
      </w:r>
      <w:r w:rsidRPr="00854A0B">
        <w:rPr>
          <w:sz w:val="24"/>
          <w:szCs w:val="24"/>
          <w:lang w:val="es-CO"/>
        </w:rPr>
        <w:t xml:space="preserve"> del </w:t>
      </w:r>
      <w:r w:rsidR="0097620B">
        <w:rPr>
          <w:sz w:val="24"/>
          <w:szCs w:val="24"/>
          <w:lang w:val="es-CO"/>
        </w:rPr>
        <w:t>C</w:t>
      </w:r>
      <w:r w:rsidRPr="00854A0B">
        <w:rPr>
          <w:sz w:val="24"/>
          <w:szCs w:val="24"/>
          <w:lang w:val="es-CO"/>
        </w:rPr>
        <w:t xml:space="preserve">aribe </w:t>
      </w:r>
      <w:r w:rsidR="0097620B">
        <w:rPr>
          <w:sz w:val="24"/>
          <w:szCs w:val="24"/>
          <w:lang w:val="es-CO"/>
        </w:rPr>
        <w:t>C</w:t>
      </w:r>
      <w:r w:rsidRPr="00854A0B">
        <w:rPr>
          <w:sz w:val="24"/>
          <w:szCs w:val="24"/>
          <w:lang w:val="es-CO"/>
        </w:rPr>
        <w:t xml:space="preserve">olombiano, OPCA, de la Universidad de Córdoba, Colombia, con base en la información de precios </w:t>
      </w:r>
      <w:r>
        <w:rPr>
          <w:sz w:val="24"/>
          <w:szCs w:val="24"/>
          <w:lang w:val="es-CO"/>
        </w:rPr>
        <w:t>mensuales del Ministerio de Agricultura y Desarrollo Rural a través de la Oficina de seguimiento de precios de la leche y derivados lácteos procedente de los pagos hechos por la industria a los proveedores directos e indirectos</w:t>
      </w:r>
      <w:r w:rsidRPr="00854A0B">
        <w:rPr>
          <w:sz w:val="24"/>
          <w:szCs w:val="24"/>
          <w:lang w:val="es-CO"/>
        </w:rPr>
        <w:t xml:space="preserve">. </w:t>
      </w:r>
    </w:p>
    <w:p w14:paraId="75BE09BA" w14:textId="3BB8E7DC" w:rsidR="000010CA" w:rsidRDefault="000010CA" w:rsidP="000010CA">
      <w:pPr>
        <w:spacing w:line="360" w:lineRule="auto"/>
        <w:jc w:val="both"/>
        <w:rPr>
          <w:sz w:val="24"/>
          <w:szCs w:val="24"/>
          <w:lang w:val="es-CO"/>
        </w:rPr>
      </w:pPr>
      <w:r w:rsidRPr="00854A0B">
        <w:rPr>
          <w:sz w:val="24"/>
          <w:szCs w:val="24"/>
          <w:lang w:val="es-CO"/>
        </w:rPr>
        <w:t xml:space="preserve">El precio base que se toma </w:t>
      </w:r>
      <w:r w:rsidR="00EF1320">
        <w:rPr>
          <w:sz w:val="24"/>
          <w:szCs w:val="24"/>
          <w:lang w:val="es-CO"/>
        </w:rPr>
        <w:t xml:space="preserve">desde enero 2023 </w:t>
      </w:r>
      <w:r>
        <w:rPr>
          <w:sz w:val="24"/>
          <w:szCs w:val="24"/>
          <w:lang w:val="es-CO"/>
        </w:rPr>
        <w:t xml:space="preserve">es el precio nominal </w:t>
      </w:r>
      <w:r w:rsidRPr="00854A0B">
        <w:rPr>
          <w:sz w:val="24"/>
          <w:szCs w:val="24"/>
          <w:lang w:val="es-CO"/>
        </w:rPr>
        <w:t xml:space="preserve">por </w:t>
      </w:r>
      <w:r>
        <w:rPr>
          <w:sz w:val="24"/>
          <w:szCs w:val="24"/>
          <w:lang w:val="es-CO"/>
        </w:rPr>
        <w:t xml:space="preserve">litro </w:t>
      </w:r>
      <w:r w:rsidR="0097620B">
        <w:rPr>
          <w:sz w:val="24"/>
          <w:szCs w:val="24"/>
          <w:lang w:val="es-CO"/>
        </w:rPr>
        <w:t xml:space="preserve">con bonificación </w:t>
      </w:r>
      <w:r>
        <w:rPr>
          <w:sz w:val="24"/>
          <w:szCs w:val="24"/>
          <w:lang w:val="es-CO"/>
        </w:rPr>
        <w:t>del mes de fe</w:t>
      </w:r>
      <w:r w:rsidRPr="00854A0B">
        <w:rPr>
          <w:sz w:val="24"/>
          <w:szCs w:val="24"/>
          <w:lang w:val="es-CO"/>
        </w:rPr>
        <w:t xml:space="preserve">brero </w:t>
      </w:r>
      <w:r>
        <w:rPr>
          <w:sz w:val="24"/>
          <w:szCs w:val="24"/>
          <w:lang w:val="es-CO"/>
        </w:rPr>
        <w:t xml:space="preserve">del año </w:t>
      </w:r>
      <w:r w:rsidRPr="00854A0B">
        <w:rPr>
          <w:sz w:val="24"/>
          <w:szCs w:val="24"/>
          <w:lang w:val="es-CO"/>
        </w:rPr>
        <w:t>201</w:t>
      </w:r>
      <w:r>
        <w:rPr>
          <w:sz w:val="24"/>
          <w:szCs w:val="24"/>
          <w:lang w:val="es-CO"/>
        </w:rPr>
        <w:t>8</w:t>
      </w:r>
      <w:r w:rsidRPr="00854A0B">
        <w:rPr>
          <w:sz w:val="24"/>
          <w:szCs w:val="24"/>
          <w:lang w:val="es-CO"/>
        </w:rPr>
        <w:t xml:space="preserve"> obtenido como una media móvil de 12 meses comprendida entre el período enero/20</w:t>
      </w:r>
      <w:r>
        <w:rPr>
          <w:sz w:val="24"/>
          <w:szCs w:val="24"/>
          <w:lang w:val="es-CO"/>
        </w:rPr>
        <w:t>18</w:t>
      </w:r>
      <w:r w:rsidRPr="00854A0B">
        <w:rPr>
          <w:sz w:val="24"/>
          <w:szCs w:val="24"/>
          <w:lang w:val="es-CO"/>
        </w:rPr>
        <w:t xml:space="preserve"> </w:t>
      </w:r>
      <w:r w:rsidR="0097620B">
        <w:rPr>
          <w:sz w:val="24"/>
          <w:szCs w:val="24"/>
          <w:lang w:val="es-CO"/>
        </w:rPr>
        <w:t>-</w:t>
      </w:r>
      <w:r w:rsidRPr="00854A0B">
        <w:rPr>
          <w:sz w:val="24"/>
          <w:szCs w:val="24"/>
          <w:lang w:val="es-CO"/>
        </w:rPr>
        <w:t xml:space="preserve"> diciembre/201</w:t>
      </w:r>
      <w:r>
        <w:rPr>
          <w:sz w:val="24"/>
          <w:szCs w:val="24"/>
          <w:lang w:val="es-CO"/>
        </w:rPr>
        <w:t>8</w:t>
      </w:r>
      <w:r w:rsidRPr="00854A0B">
        <w:rPr>
          <w:sz w:val="24"/>
          <w:szCs w:val="24"/>
          <w:lang w:val="es-CO"/>
        </w:rPr>
        <w:t xml:space="preserve">. </w:t>
      </w:r>
      <w:r>
        <w:rPr>
          <w:sz w:val="24"/>
          <w:szCs w:val="24"/>
          <w:lang w:val="es-CO"/>
        </w:rPr>
        <w:t>El precio que se tomó como base es el de febrero del año 2018, el cual coincidió con el valor de la mediana de la serie.</w:t>
      </w:r>
      <w:r w:rsidRPr="00854A0B">
        <w:rPr>
          <w:sz w:val="24"/>
          <w:szCs w:val="24"/>
          <w:lang w:val="es-CO"/>
        </w:rPr>
        <w:t xml:space="preserve"> </w:t>
      </w:r>
      <w:r>
        <w:rPr>
          <w:sz w:val="24"/>
          <w:szCs w:val="24"/>
          <w:lang w:val="es-CO"/>
        </w:rPr>
        <w:t>El precio</w:t>
      </w:r>
      <w:r w:rsidRPr="00854A0B">
        <w:rPr>
          <w:sz w:val="24"/>
          <w:szCs w:val="24"/>
          <w:lang w:val="es-CO"/>
        </w:rPr>
        <w:t xml:space="preserve"> </w:t>
      </w:r>
      <w:r w:rsidR="0097620B">
        <w:rPr>
          <w:sz w:val="24"/>
          <w:szCs w:val="24"/>
          <w:lang w:val="es-CO"/>
        </w:rPr>
        <w:t xml:space="preserve">nominal </w:t>
      </w:r>
      <w:r w:rsidRPr="00854A0B">
        <w:rPr>
          <w:sz w:val="24"/>
          <w:szCs w:val="24"/>
          <w:lang w:val="es-CO"/>
        </w:rPr>
        <w:t xml:space="preserve">base por </w:t>
      </w:r>
      <w:r>
        <w:rPr>
          <w:sz w:val="24"/>
          <w:szCs w:val="24"/>
          <w:lang w:val="es-CO"/>
        </w:rPr>
        <w:t xml:space="preserve">litro de leche cruda </w:t>
      </w:r>
      <w:r w:rsidR="0097620B">
        <w:rPr>
          <w:sz w:val="24"/>
          <w:szCs w:val="24"/>
          <w:lang w:val="es-CO"/>
        </w:rPr>
        <w:t xml:space="preserve">con </w:t>
      </w:r>
      <w:r>
        <w:rPr>
          <w:sz w:val="24"/>
          <w:szCs w:val="24"/>
          <w:lang w:val="es-CO"/>
        </w:rPr>
        <w:t>bonificación es $9</w:t>
      </w:r>
      <w:r w:rsidR="00EF1320">
        <w:rPr>
          <w:sz w:val="24"/>
          <w:szCs w:val="24"/>
          <w:lang w:val="es-CO"/>
        </w:rPr>
        <w:t>87</w:t>
      </w:r>
      <w:r w:rsidRPr="00854A0B">
        <w:rPr>
          <w:sz w:val="24"/>
          <w:szCs w:val="24"/>
          <w:lang w:val="es-CO"/>
        </w:rPr>
        <w:t>.</w:t>
      </w:r>
    </w:p>
    <w:p w14:paraId="16880994" w14:textId="5FAFF8B9" w:rsidR="000010CA" w:rsidRDefault="000010CA" w:rsidP="000010CA">
      <w:pPr>
        <w:spacing w:line="360" w:lineRule="auto"/>
        <w:jc w:val="both"/>
        <w:rPr>
          <w:sz w:val="24"/>
          <w:szCs w:val="24"/>
          <w:lang w:val="es-CO"/>
        </w:rPr>
      </w:pPr>
      <w:r w:rsidRPr="00854A0B">
        <w:rPr>
          <w:sz w:val="24"/>
          <w:szCs w:val="24"/>
          <w:lang w:val="es-CO"/>
        </w:rPr>
        <w:t xml:space="preserve">La ponderación del índice se hace con las cantidades comercializadas, </w:t>
      </w:r>
      <w:r w:rsidR="00EF1320">
        <w:rPr>
          <w:sz w:val="24"/>
          <w:szCs w:val="24"/>
          <w:lang w:val="es-CO"/>
        </w:rPr>
        <w:t xml:space="preserve">las cuales </w:t>
      </w:r>
      <w:r>
        <w:rPr>
          <w:sz w:val="24"/>
          <w:szCs w:val="24"/>
          <w:lang w:val="es-CO"/>
        </w:rPr>
        <w:t>varían mensualmente</w:t>
      </w:r>
      <w:r w:rsidRPr="00854A0B">
        <w:rPr>
          <w:sz w:val="24"/>
          <w:szCs w:val="24"/>
          <w:lang w:val="es-CO"/>
        </w:rPr>
        <w:t>. En la literatura de los índices de precios se conoce como índice de Paasche</w:t>
      </w:r>
      <w:r>
        <w:rPr>
          <w:sz w:val="24"/>
          <w:szCs w:val="24"/>
          <w:lang w:val="es-CO"/>
        </w:rPr>
        <w:t>. S</w:t>
      </w:r>
      <w:r w:rsidRPr="00854A0B">
        <w:rPr>
          <w:sz w:val="24"/>
          <w:szCs w:val="24"/>
          <w:lang w:val="es-CO"/>
        </w:rPr>
        <w:t>e calcula mediante la expresión:</w:t>
      </w:r>
      <w:r>
        <w:rPr>
          <w:sz w:val="24"/>
          <w:szCs w:val="24"/>
          <w:lang w:val="es-CO"/>
        </w:rPr>
        <w:t xml:space="preserve"> </w:t>
      </w:r>
    </w:p>
    <w:p w14:paraId="7BE4208B" w14:textId="77777777" w:rsidR="000010CA" w:rsidRPr="00066C76" w:rsidRDefault="00000000" w:rsidP="000010CA">
      <w:pPr>
        <w:spacing w:line="360" w:lineRule="auto"/>
        <w:jc w:val="both"/>
        <w:rPr>
          <w:sz w:val="28"/>
          <w:szCs w:val="28"/>
          <w:lang w:val="es-CO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</m:oMath>
      </m:oMathPara>
    </w:p>
    <w:p w14:paraId="79C17405" w14:textId="353E5E9E" w:rsidR="000010CA" w:rsidRDefault="00000000" w:rsidP="000010CA">
      <w:pPr>
        <w:spacing w:line="360" w:lineRule="auto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C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CO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CO"/>
              </w:rPr>
              <m:t>j</m:t>
            </m:r>
          </m:sub>
        </m:sSub>
      </m:oMath>
      <w:r w:rsidR="000010CA" w:rsidRPr="00854A0B">
        <w:rPr>
          <w:sz w:val="24"/>
          <w:szCs w:val="24"/>
        </w:rPr>
        <w:t xml:space="preserve">  </w:t>
      </w:r>
      <w:r w:rsidR="000010CA">
        <w:rPr>
          <w:sz w:val="24"/>
          <w:szCs w:val="24"/>
        </w:rPr>
        <w:t>=</w:t>
      </w:r>
      <w:r w:rsidR="000010CA" w:rsidRPr="00854A0B">
        <w:rPr>
          <w:sz w:val="24"/>
          <w:szCs w:val="24"/>
        </w:rPr>
        <w:t xml:space="preserve"> índice de precio </w:t>
      </w:r>
      <w:r w:rsidR="00EF1320">
        <w:rPr>
          <w:sz w:val="24"/>
          <w:szCs w:val="24"/>
        </w:rPr>
        <w:t xml:space="preserve">con bonificación </w:t>
      </w:r>
      <w:r w:rsidR="0097620B">
        <w:rPr>
          <w:sz w:val="24"/>
          <w:szCs w:val="24"/>
        </w:rPr>
        <w:t xml:space="preserve">recibido por el </w:t>
      </w:r>
      <w:r w:rsidR="000010CA" w:rsidRPr="00854A0B">
        <w:rPr>
          <w:sz w:val="24"/>
          <w:szCs w:val="24"/>
        </w:rPr>
        <w:t xml:space="preserve">productor </w:t>
      </w:r>
      <w:r w:rsidR="000010CA">
        <w:rPr>
          <w:sz w:val="24"/>
          <w:szCs w:val="24"/>
        </w:rPr>
        <w:t xml:space="preserve">y comercializador </w:t>
      </w:r>
      <w:r w:rsidR="000010CA" w:rsidRPr="00854A0B">
        <w:rPr>
          <w:sz w:val="24"/>
          <w:szCs w:val="24"/>
        </w:rPr>
        <w:t xml:space="preserve">de </w:t>
      </w:r>
      <w:r w:rsidR="000010CA">
        <w:rPr>
          <w:sz w:val="24"/>
          <w:szCs w:val="24"/>
        </w:rPr>
        <w:t xml:space="preserve">leche cruda </w:t>
      </w:r>
      <w:r w:rsidR="000010CA" w:rsidRPr="00854A0B">
        <w:rPr>
          <w:sz w:val="24"/>
          <w:szCs w:val="24"/>
        </w:rPr>
        <w:t xml:space="preserve">en el mes </w:t>
      </w:r>
      <m:oMath>
        <m:r>
          <w:rPr>
            <w:rFonts w:ascii="Cambria Math" w:hAnsi="Cambria Math"/>
            <w:sz w:val="24"/>
            <w:szCs w:val="24"/>
          </w:rPr>
          <m:t>j</m:t>
        </m:r>
      </m:oMath>
      <w:r w:rsidR="000010CA" w:rsidRPr="00854A0B">
        <w:rPr>
          <w:sz w:val="24"/>
          <w:szCs w:val="24"/>
        </w:rPr>
        <w:t xml:space="preserve"> </w:t>
      </w:r>
    </w:p>
    <w:p w14:paraId="0D8CEA04" w14:textId="77777777" w:rsidR="000010CA" w:rsidRDefault="00000000" w:rsidP="000010CA">
      <w:pPr>
        <w:spacing w:line="360" w:lineRule="auto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</m:oMath>
      <w:r w:rsidR="000010CA" w:rsidRPr="00854A0B">
        <w:rPr>
          <w:sz w:val="24"/>
          <w:szCs w:val="24"/>
        </w:rPr>
        <w:t xml:space="preserve"> </w:t>
      </w:r>
      <w:r w:rsidR="000010CA">
        <w:rPr>
          <w:sz w:val="24"/>
          <w:szCs w:val="24"/>
        </w:rPr>
        <w:t xml:space="preserve">= </w:t>
      </w:r>
      <w:r w:rsidR="000010CA" w:rsidRPr="00854A0B">
        <w:rPr>
          <w:sz w:val="24"/>
          <w:szCs w:val="24"/>
        </w:rPr>
        <w:t>cantidad</w:t>
      </w:r>
      <w:r w:rsidR="000010CA">
        <w:rPr>
          <w:sz w:val="24"/>
          <w:szCs w:val="24"/>
        </w:rPr>
        <w:t xml:space="preserve"> total mensual de leche cruda acopiada por la industria en los dos departamentos durante </w:t>
      </w:r>
      <w:r w:rsidR="000010CA" w:rsidRPr="00854A0B">
        <w:rPr>
          <w:sz w:val="24"/>
          <w:szCs w:val="24"/>
        </w:rPr>
        <w:t xml:space="preserve">el mes j </w:t>
      </w:r>
    </w:p>
    <w:p w14:paraId="71FA5B37" w14:textId="27EB67C6" w:rsidR="000010CA" w:rsidRPr="00EF1C04" w:rsidRDefault="00000000" w:rsidP="000010CA">
      <w:pPr>
        <w:spacing w:line="360" w:lineRule="auto"/>
        <w:jc w:val="both"/>
        <w:rPr>
          <w:sz w:val="24"/>
          <w:szCs w:val="24"/>
          <w:lang w:val="es-CO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</m:oMath>
      <w:r w:rsidR="000010CA" w:rsidRPr="00854A0B">
        <w:rPr>
          <w:sz w:val="24"/>
          <w:szCs w:val="24"/>
        </w:rPr>
        <w:t xml:space="preserve"> </w:t>
      </w:r>
      <w:r w:rsidR="000010CA">
        <w:rPr>
          <w:sz w:val="24"/>
          <w:szCs w:val="24"/>
        </w:rPr>
        <w:t xml:space="preserve">= </w:t>
      </w:r>
      <w:r w:rsidR="000010CA" w:rsidRPr="00854A0B">
        <w:rPr>
          <w:sz w:val="24"/>
          <w:szCs w:val="24"/>
        </w:rPr>
        <w:t xml:space="preserve">precio </w:t>
      </w:r>
      <w:r w:rsidR="0097620B">
        <w:rPr>
          <w:sz w:val="24"/>
          <w:szCs w:val="24"/>
        </w:rPr>
        <w:t xml:space="preserve">con bonificación </w:t>
      </w:r>
      <w:r w:rsidR="000010CA" w:rsidRPr="00854A0B">
        <w:rPr>
          <w:sz w:val="24"/>
          <w:szCs w:val="24"/>
        </w:rPr>
        <w:t>del mes j</w:t>
      </w:r>
      <w:r w:rsidR="000010CA">
        <w:rPr>
          <w:sz w:val="24"/>
          <w:szCs w:val="24"/>
        </w:rPr>
        <w:t xml:space="preserve"> del litro de leche cruda calculado como un precio ponderado por las cantidades compradas mensualmente en cada uno de los dos departamentos </w:t>
      </w:r>
    </w:p>
    <w:p w14:paraId="2C8A3CED" w14:textId="33616C10" w:rsidR="000010CA" w:rsidRPr="00854A0B" w:rsidRDefault="00000000" w:rsidP="000010CA">
      <w:pPr>
        <w:spacing w:line="360" w:lineRule="auto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="000010CA" w:rsidRPr="00854A0B">
        <w:rPr>
          <w:sz w:val="24"/>
          <w:szCs w:val="24"/>
        </w:rPr>
        <w:t xml:space="preserve"> </w:t>
      </w:r>
      <w:r w:rsidR="000010CA">
        <w:rPr>
          <w:sz w:val="24"/>
          <w:szCs w:val="24"/>
        </w:rPr>
        <w:t>=</w:t>
      </w:r>
      <w:r w:rsidR="000010CA" w:rsidRPr="00854A0B">
        <w:rPr>
          <w:sz w:val="24"/>
          <w:szCs w:val="24"/>
        </w:rPr>
        <w:t xml:space="preserve"> el precio</w:t>
      </w:r>
      <w:r w:rsidR="0097620B">
        <w:rPr>
          <w:sz w:val="24"/>
          <w:szCs w:val="24"/>
        </w:rPr>
        <w:t>-base con bonificación</w:t>
      </w:r>
      <w:r w:rsidR="000010CA" w:rsidRPr="00854A0B">
        <w:rPr>
          <w:sz w:val="24"/>
          <w:szCs w:val="24"/>
        </w:rPr>
        <w:t xml:space="preserve"> </w:t>
      </w:r>
      <w:r w:rsidR="000010CA">
        <w:rPr>
          <w:sz w:val="24"/>
          <w:szCs w:val="24"/>
        </w:rPr>
        <w:t>del litro de leche cruda</w:t>
      </w:r>
      <w:r w:rsidR="000010CA" w:rsidRPr="00854A0B">
        <w:rPr>
          <w:sz w:val="24"/>
          <w:szCs w:val="24"/>
        </w:rPr>
        <w:t xml:space="preserve">. </w:t>
      </w:r>
    </w:p>
    <w:p w14:paraId="4E5011F6" w14:textId="77777777" w:rsidR="000010CA" w:rsidRDefault="000010CA" w:rsidP="000010CA">
      <w:pPr>
        <w:spacing w:line="360" w:lineRule="auto"/>
        <w:jc w:val="both"/>
        <w:rPr>
          <w:sz w:val="24"/>
          <w:szCs w:val="24"/>
        </w:rPr>
      </w:pPr>
      <w:r w:rsidRPr="00854A0B">
        <w:rPr>
          <w:sz w:val="24"/>
          <w:szCs w:val="24"/>
        </w:rPr>
        <w:t xml:space="preserve">En resumen, el índice mide la variación </w:t>
      </w:r>
      <w:r>
        <w:rPr>
          <w:sz w:val="24"/>
          <w:szCs w:val="24"/>
        </w:rPr>
        <w:t xml:space="preserve">mensual </w:t>
      </w:r>
      <w:r w:rsidRPr="00854A0B">
        <w:rPr>
          <w:sz w:val="24"/>
          <w:szCs w:val="24"/>
        </w:rPr>
        <w:t xml:space="preserve">del precio por </w:t>
      </w:r>
      <w:r>
        <w:rPr>
          <w:sz w:val="24"/>
          <w:szCs w:val="24"/>
        </w:rPr>
        <w:t xml:space="preserve">litro de leche cruda </w:t>
      </w:r>
      <w:r w:rsidRPr="00854A0B">
        <w:rPr>
          <w:sz w:val="24"/>
          <w:szCs w:val="24"/>
        </w:rPr>
        <w:t xml:space="preserve">del mes  </w:t>
      </w:r>
      <m:oMath>
        <m:r>
          <w:rPr>
            <w:rFonts w:ascii="Cambria Math" w:hAnsi="Cambria Math"/>
            <w:sz w:val="24"/>
            <w:szCs w:val="24"/>
          </w:rPr>
          <m:t>j</m:t>
        </m:r>
      </m:oMath>
      <w:r w:rsidRPr="00854A0B">
        <w:rPr>
          <w:sz w:val="24"/>
          <w:szCs w:val="24"/>
        </w:rPr>
        <w:t xml:space="preserve"> con respecto al precio base,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854A0B">
        <w:rPr>
          <w:sz w:val="24"/>
          <w:szCs w:val="24"/>
        </w:rPr>
        <w:t>, ponderad</w:t>
      </w:r>
      <w:r>
        <w:rPr>
          <w:sz w:val="24"/>
          <w:szCs w:val="24"/>
        </w:rPr>
        <w:t>o</w:t>
      </w:r>
      <w:r w:rsidRPr="00854A0B">
        <w:rPr>
          <w:sz w:val="24"/>
          <w:szCs w:val="24"/>
        </w:rPr>
        <w:t xml:space="preserve"> por las cantidades del mes </w:t>
      </w:r>
      <m:oMath>
        <m:r>
          <w:rPr>
            <w:rFonts w:ascii="Cambria Math" w:hAnsi="Cambria Math"/>
            <w:sz w:val="24"/>
            <w:szCs w:val="24"/>
          </w:rPr>
          <m:t xml:space="preserve">j,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</m:oMath>
    </w:p>
    <w:p w14:paraId="70CDD73E" w14:textId="46373E2F" w:rsidR="000010CA" w:rsidRDefault="000010CA" w:rsidP="000010C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precio medio nominal del litro de leche cruda </w:t>
      </w:r>
      <w:r w:rsidR="00EF1320">
        <w:rPr>
          <w:sz w:val="24"/>
          <w:szCs w:val="24"/>
        </w:rPr>
        <w:t>con</w:t>
      </w:r>
      <w:r>
        <w:rPr>
          <w:sz w:val="24"/>
          <w:szCs w:val="24"/>
        </w:rPr>
        <w:t xml:space="preserve"> bonificación de la </w:t>
      </w:r>
      <w:r w:rsidR="0067793F">
        <w:rPr>
          <w:sz w:val="24"/>
          <w:szCs w:val="24"/>
        </w:rPr>
        <w:t>subregión</w:t>
      </w:r>
      <w:r>
        <w:rPr>
          <w:sz w:val="24"/>
          <w:szCs w:val="24"/>
        </w:rPr>
        <w:t xml:space="preserve"> es un precio ponderado por la cantidad total de leche comprada individualmente por la industria en cada Departamento. Se calcula mediante la </w:t>
      </w:r>
      <w:r w:rsidR="0067793F">
        <w:rPr>
          <w:sz w:val="24"/>
          <w:szCs w:val="24"/>
        </w:rPr>
        <w:t>expresión</w:t>
      </w:r>
      <w:r>
        <w:rPr>
          <w:sz w:val="24"/>
          <w:szCs w:val="24"/>
        </w:rPr>
        <w:t>:</w:t>
      </w:r>
    </w:p>
    <w:p w14:paraId="23C74D4D" w14:textId="78995C65" w:rsidR="000010CA" w:rsidRPr="003B1816" w:rsidRDefault="00000000" w:rsidP="000010CA">
      <w:pPr>
        <w:spacing w:line="360" w:lineRule="auto"/>
        <w:jc w:val="both"/>
        <w:rPr>
          <w:sz w:val="24"/>
          <w:szCs w:val="24"/>
          <w:lang w:val="es-CO"/>
        </w:rPr>
      </w:pPr>
      <m:oMath>
        <m:sSub>
          <m:sSubPr>
            <m:ctrlPr>
              <w:rPr>
                <w:rFonts w:ascii="Cambria Math" w:eastAsia="Georgia" w:hAnsi="Cambria Math"/>
                <w:i/>
                <w:color w:val="404040"/>
                <w:kern w:val="2"/>
                <w:sz w:val="24"/>
                <w:szCs w:val="24"/>
                <w:lang w:val="en-US" w:eastAsia="ja-JP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pscb*ps</m:t>
            </m:r>
          </m:e>
        </m:d>
        <m:r>
          <w:rPr>
            <w:rFonts w:ascii="Cambria Math" w:hAnsi="Cambria Math"/>
            <w:sz w:val="24"/>
            <w:szCs w:val="24"/>
          </w:rPr>
          <m:t>+(pccb*pc)</m:t>
        </m:r>
      </m:oMath>
      <w:r w:rsidR="000010CA">
        <w:rPr>
          <w:sz w:val="24"/>
          <w:szCs w:val="24"/>
        </w:rPr>
        <w:t xml:space="preserve"> </w:t>
      </w:r>
    </w:p>
    <w:p w14:paraId="2FED4C7B" w14:textId="1C97D3AE" w:rsidR="000010CA" w:rsidRDefault="00000000" w:rsidP="000010CA">
      <w:pPr>
        <w:spacing w:line="360" w:lineRule="auto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eastAsia="Georgia" w:hAnsi="Cambria Math"/>
                <w:i/>
                <w:color w:val="404040"/>
                <w:kern w:val="2"/>
                <w:sz w:val="24"/>
                <w:szCs w:val="24"/>
                <w:lang w:val="en-US" w:eastAsia="ja-JP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</m:oMath>
      <w:r w:rsidR="000010CA">
        <w:rPr>
          <w:sz w:val="24"/>
          <w:szCs w:val="24"/>
        </w:rPr>
        <w:t xml:space="preserve">precio medio </w:t>
      </w:r>
      <w:r w:rsidR="00EF1320">
        <w:rPr>
          <w:sz w:val="24"/>
          <w:szCs w:val="24"/>
        </w:rPr>
        <w:t xml:space="preserve">con </w:t>
      </w:r>
      <w:r w:rsidR="000010CA">
        <w:rPr>
          <w:sz w:val="24"/>
          <w:szCs w:val="24"/>
        </w:rPr>
        <w:t xml:space="preserve">bonificación de la leche cruda en la subregion Córdoba- Sucre en el mes j </w:t>
      </w:r>
    </w:p>
    <w:p w14:paraId="3D9BC56E" w14:textId="2E664BA0" w:rsidR="000010CA" w:rsidRDefault="000010CA" w:rsidP="000010CA">
      <w:pPr>
        <w:spacing w:line="360" w:lineRule="auto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pscb</m:t>
        </m:r>
      </m:oMath>
      <w:r>
        <w:rPr>
          <w:sz w:val="24"/>
          <w:szCs w:val="24"/>
        </w:rPr>
        <w:t xml:space="preserve">= precio </w:t>
      </w:r>
      <w:r w:rsidR="00EF1320">
        <w:rPr>
          <w:sz w:val="24"/>
          <w:szCs w:val="24"/>
        </w:rPr>
        <w:t>con</w:t>
      </w:r>
      <w:r>
        <w:rPr>
          <w:sz w:val="24"/>
          <w:szCs w:val="24"/>
        </w:rPr>
        <w:t xml:space="preserve"> bonificación en Sucre de la leche cruda en el mes j</w:t>
      </w:r>
    </w:p>
    <w:p w14:paraId="1BF1D006" w14:textId="77777777" w:rsidR="000010CA" w:rsidRDefault="000010CA" w:rsidP="000010CA">
      <w:pPr>
        <w:spacing w:line="360" w:lineRule="auto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ps</m:t>
        </m:r>
      </m:oMath>
      <w:r>
        <w:rPr>
          <w:sz w:val="24"/>
          <w:szCs w:val="24"/>
        </w:rPr>
        <w:t>= participación porcentual de Sucre en las compras totales de la industria lechera en la subregión durante el mes j</w:t>
      </w:r>
    </w:p>
    <w:p w14:paraId="26C63F76" w14:textId="03901A6D" w:rsidR="000010CA" w:rsidRDefault="000010CA" w:rsidP="000010C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pccb</m:t>
        </m:r>
      </m:oMath>
      <w:r>
        <w:rPr>
          <w:sz w:val="24"/>
          <w:szCs w:val="24"/>
        </w:rPr>
        <w:t xml:space="preserve">= precio </w:t>
      </w:r>
      <w:r w:rsidR="00EF1320">
        <w:rPr>
          <w:sz w:val="24"/>
          <w:szCs w:val="24"/>
        </w:rPr>
        <w:t>con</w:t>
      </w:r>
      <w:r>
        <w:rPr>
          <w:sz w:val="24"/>
          <w:szCs w:val="24"/>
        </w:rPr>
        <w:t xml:space="preserve"> bonificación de la leche cruda de vaca en Córdoba en el mes j</w:t>
      </w:r>
    </w:p>
    <w:p w14:paraId="1E7D5E12" w14:textId="6CC758B7" w:rsidR="000010CA" w:rsidRDefault="000010CA" w:rsidP="000010C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pc</m:t>
        </m:r>
      </m:oMath>
      <w:r>
        <w:rPr>
          <w:sz w:val="24"/>
          <w:szCs w:val="24"/>
        </w:rPr>
        <w:t>= participación porcentual de Córdoba en las compras totales de la industria lechera en la subregión durante el mes j</w:t>
      </w:r>
      <w:r w:rsidR="00000B47">
        <w:rPr>
          <w:sz w:val="24"/>
          <w:szCs w:val="24"/>
        </w:rPr>
        <w:t>.</w:t>
      </w:r>
    </w:p>
    <w:p w14:paraId="1427E330" w14:textId="77777777" w:rsidR="00A71952" w:rsidRDefault="00A71952" w:rsidP="00A71952">
      <w:pPr>
        <w:jc w:val="both"/>
        <w:rPr>
          <w:sz w:val="24"/>
          <w:szCs w:val="24"/>
        </w:rPr>
      </w:pPr>
      <w:r>
        <w:rPr>
          <w:sz w:val="24"/>
          <w:szCs w:val="24"/>
        </w:rPr>
        <w:t>Omar Castillo Nuñez, Econ.-profesor</w:t>
      </w:r>
    </w:p>
    <w:p w14:paraId="01589C3E" w14:textId="201698E5" w:rsidR="00A71952" w:rsidRDefault="00A71952" w:rsidP="00A719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Universidad de Córdoba, Colombia </w:t>
      </w:r>
    </w:p>
    <w:p w14:paraId="4A8EA7F6" w14:textId="35F0F205" w:rsidR="000010CA" w:rsidRDefault="00A71952" w:rsidP="00A71952">
      <w:p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Marzo 3/2023</w:t>
      </w:r>
    </w:p>
    <w:p w14:paraId="5DCE76E3" w14:textId="5485E794" w:rsidR="000010CA" w:rsidRPr="0011079C" w:rsidRDefault="000010CA" w:rsidP="000010CA">
      <w:pPr>
        <w:spacing w:line="360" w:lineRule="auto"/>
        <w:jc w:val="both"/>
        <w:rPr>
          <w:color w:val="FF0000"/>
          <w:sz w:val="24"/>
          <w:szCs w:val="24"/>
          <w:lang w:val="es-CO"/>
        </w:rPr>
      </w:pPr>
    </w:p>
    <w:p w14:paraId="54B3B93B" w14:textId="77777777" w:rsidR="000010CA" w:rsidRPr="005217A8" w:rsidRDefault="000010CA" w:rsidP="000010CA">
      <w:pPr>
        <w:spacing w:line="360" w:lineRule="auto"/>
        <w:jc w:val="both"/>
        <w:rPr>
          <w:lang w:val="es-CO"/>
        </w:rPr>
      </w:pPr>
    </w:p>
    <w:p w14:paraId="14B6A9AF" w14:textId="77777777" w:rsidR="000A1DEF" w:rsidRPr="000010CA" w:rsidRDefault="000A1DEF" w:rsidP="000010CA">
      <w:pPr>
        <w:spacing w:line="360" w:lineRule="auto"/>
        <w:rPr>
          <w:sz w:val="24"/>
          <w:szCs w:val="24"/>
        </w:rPr>
      </w:pPr>
    </w:p>
    <w:sectPr w:rsidR="000A1DEF" w:rsidRPr="000010CA" w:rsidSect="00C53CC7">
      <w:headerReference w:type="default" r:id="rId7"/>
      <w:footerReference w:type="even" r:id="rId8"/>
      <w:footerReference w:type="default" r:id="rId9"/>
      <w:pgSz w:w="12242" w:h="15842" w:code="1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514F" w14:textId="77777777" w:rsidR="001B2462" w:rsidRDefault="001B2462">
      <w:r>
        <w:separator/>
      </w:r>
    </w:p>
  </w:endnote>
  <w:endnote w:type="continuationSeparator" w:id="0">
    <w:p w14:paraId="29E406AE" w14:textId="77777777" w:rsidR="001B2462" w:rsidRDefault="001B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BBA6" w14:textId="77777777" w:rsidR="00EF2080" w:rsidRDefault="00737E42" w:rsidP="00EF208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F208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ED9643" w14:textId="77777777" w:rsidR="00EF2080" w:rsidRDefault="00EF20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6F7B" w14:textId="77777777" w:rsidR="00454441" w:rsidRDefault="00444430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71D2">
      <w:rPr>
        <w:noProof/>
      </w:rPr>
      <w:t>1</w:t>
    </w:r>
    <w:r>
      <w:rPr>
        <w:noProof/>
      </w:rPr>
      <w:fldChar w:fldCharType="end"/>
    </w:r>
  </w:p>
  <w:p w14:paraId="0A567E3B" w14:textId="77777777" w:rsidR="00EF2080" w:rsidRDefault="00EF20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8F90" w14:textId="77777777" w:rsidR="001B2462" w:rsidRDefault="001B2462">
      <w:r>
        <w:separator/>
      </w:r>
    </w:p>
  </w:footnote>
  <w:footnote w:type="continuationSeparator" w:id="0">
    <w:p w14:paraId="0AD42D5E" w14:textId="77777777" w:rsidR="001B2462" w:rsidRDefault="001B2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09C9" w14:textId="77777777" w:rsidR="00EF2080" w:rsidRDefault="00000000">
    <w:pPr>
      <w:pStyle w:val="Encabezado"/>
    </w:pPr>
    <w:r>
      <w:object w:dxaOrig="1440" w:dyaOrig="1440" w14:anchorId="214275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9pt;margin-top:-8.8pt;width:468pt;height:63.3pt;z-index:251657728">
          <v:imagedata r:id="rId1" o:title=""/>
          <w10:wrap type="topAndBottom"/>
        </v:shape>
        <o:OLEObject Type="Embed" ProgID="PBrush" ShapeID="_x0000_s1025" DrawAspect="Content" ObjectID="_173969378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0F7"/>
    <w:multiLevelType w:val="hybridMultilevel"/>
    <w:tmpl w:val="5582ED68"/>
    <w:lvl w:ilvl="0" w:tplc="30AA635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Calibri" w:hAnsi="Times New Roman"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C11A5"/>
    <w:multiLevelType w:val="hybridMultilevel"/>
    <w:tmpl w:val="790E69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1D86"/>
    <w:multiLevelType w:val="hybridMultilevel"/>
    <w:tmpl w:val="52666B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6549"/>
    <w:multiLevelType w:val="hybridMultilevel"/>
    <w:tmpl w:val="1AC0B93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4F05F4"/>
    <w:multiLevelType w:val="hybridMultilevel"/>
    <w:tmpl w:val="85ACA744"/>
    <w:lvl w:ilvl="0" w:tplc="4E544C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405F"/>
    <w:multiLevelType w:val="hybridMultilevel"/>
    <w:tmpl w:val="8C9C9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B10C6"/>
    <w:multiLevelType w:val="hybridMultilevel"/>
    <w:tmpl w:val="2528D024"/>
    <w:lvl w:ilvl="0" w:tplc="4808EDD2">
      <w:start w:val="1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0EA455BE"/>
    <w:multiLevelType w:val="hybridMultilevel"/>
    <w:tmpl w:val="5DAAD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931029"/>
    <w:multiLevelType w:val="hybridMultilevel"/>
    <w:tmpl w:val="A5F2E902"/>
    <w:lvl w:ilvl="0" w:tplc="596AA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538E9"/>
    <w:multiLevelType w:val="hybridMultilevel"/>
    <w:tmpl w:val="19726936"/>
    <w:lvl w:ilvl="0" w:tplc="0AB8A9F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D947E4"/>
    <w:multiLevelType w:val="hybridMultilevel"/>
    <w:tmpl w:val="C6B007DE"/>
    <w:lvl w:ilvl="0" w:tplc="6872337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B1021B"/>
    <w:multiLevelType w:val="hybridMultilevel"/>
    <w:tmpl w:val="70CA83E0"/>
    <w:lvl w:ilvl="0" w:tplc="BE647EF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157345"/>
    <w:multiLevelType w:val="multilevel"/>
    <w:tmpl w:val="463AA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3" w15:restartNumberingAfterBreak="0">
    <w:nsid w:val="387B73AA"/>
    <w:multiLevelType w:val="hybridMultilevel"/>
    <w:tmpl w:val="3C8E8094"/>
    <w:lvl w:ilvl="0" w:tplc="E51280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E44E8"/>
    <w:multiLevelType w:val="hybridMultilevel"/>
    <w:tmpl w:val="2D7A2D2E"/>
    <w:lvl w:ilvl="0" w:tplc="A40C10E2">
      <w:start w:val="1"/>
      <w:numFmt w:val="decimal"/>
      <w:lvlText w:val="%1)"/>
      <w:lvlJc w:val="left"/>
      <w:pPr>
        <w:ind w:left="432" w:hanging="3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8" w:hanging="360"/>
      </w:pPr>
    </w:lvl>
    <w:lvl w:ilvl="2" w:tplc="240A001B" w:tentative="1">
      <w:start w:val="1"/>
      <w:numFmt w:val="lowerRoman"/>
      <w:lvlText w:val="%3."/>
      <w:lvlJc w:val="right"/>
      <w:pPr>
        <w:ind w:left="1848" w:hanging="180"/>
      </w:pPr>
    </w:lvl>
    <w:lvl w:ilvl="3" w:tplc="240A000F" w:tentative="1">
      <w:start w:val="1"/>
      <w:numFmt w:val="decimal"/>
      <w:lvlText w:val="%4."/>
      <w:lvlJc w:val="left"/>
      <w:pPr>
        <w:ind w:left="2568" w:hanging="360"/>
      </w:pPr>
    </w:lvl>
    <w:lvl w:ilvl="4" w:tplc="240A0019" w:tentative="1">
      <w:start w:val="1"/>
      <w:numFmt w:val="lowerLetter"/>
      <w:lvlText w:val="%5."/>
      <w:lvlJc w:val="left"/>
      <w:pPr>
        <w:ind w:left="3288" w:hanging="360"/>
      </w:pPr>
    </w:lvl>
    <w:lvl w:ilvl="5" w:tplc="240A001B" w:tentative="1">
      <w:start w:val="1"/>
      <w:numFmt w:val="lowerRoman"/>
      <w:lvlText w:val="%6."/>
      <w:lvlJc w:val="right"/>
      <w:pPr>
        <w:ind w:left="4008" w:hanging="180"/>
      </w:pPr>
    </w:lvl>
    <w:lvl w:ilvl="6" w:tplc="240A000F" w:tentative="1">
      <w:start w:val="1"/>
      <w:numFmt w:val="decimal"/>
      <w:lvlText w:val="%7."/>
      <w:lvlJc w:val="left"/>
      <w:pPr>
        <w:ind w:left="4728" w:hanging="360"/>
      </w:pPr>
    </w:lvl>
    <w:lvl w:ilvl="7" w:tplc="240A0019" w:tentative="1">
      <w:start w:val="1"/>
      <w:numFmt w:val="lowerLetter"/>
      <w:lvlText w:val="%8."/>
      <w:lvlJc w:val="left"/>
      <w:pPr>
        <w:ind w:left="5448" w:hanging="360"/>
      </w:pPr>
    </w:lvl>
    <w:lvl w:ilvl="8" w:tplc="24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677F3555"/>
    <w:multiLevelType w:val="hybridMultilevel"/>
    <w:tmpl w:val="18EA23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677D02"/>
    <w:multiLevelType w:val="hybridMultilevel"/>
    <w:tmpl w:val="36A85CB2"/>
    <w:lvl w:ilvl="0" w:tplc="36BA03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D3BCB"/>
    <w:multiLevelType w:val="hybridMultilevel"/>
    <w:tmpl w:val="01FC97B2"/>
    <w:lvl w:ilvl="0" w:tplc="19C4E44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D2B76"/>
    <w:multiLevelType w:val="hybridMultilevel"/>
    <w:tmpl w:val="5B6C9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4B3589"/>
    <w:multiLevelType w:val="singleLevel"/>
    <w:tmpl w:val="21B2F6CE"/>
    <w:lvl w:ilvl="0">
      <w:start w:val="1"/>
      <w:numFmt w:val="upperLetter"/>
      <w:lvlText w:val="(%1)"/>
      <w:legacy w:legacy="1" w:legacySpace="0" w:legacyIndent="390"/>
      <w:lvlJc w:val="left"/>
      <w:pPr>
        <w:ind w:left="390" w:hanging="390"/>
      </w:pPr>
    </w:lvl>
  </w:abstractNum>
  <w:abstractNum w:abstractNumId="20" w15:restartNumberingAfterBreak="0">
    <w:nsid w:val="71343291"/>
    <w:multiLevelType w:val="hybridMultilevel"/>
    <w:tmpl w:val="F6081E2C"/>
    <w:lvl w:ilvl="0" w:tplc="D3E45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C91BC9"/>
    <w:multiLevelType w:val="singleLevel"/>
    <w:tmpl w:val="2CD071D8"/>
    <w:lvl w:ilvl="0">
      <w:start w:val="2"/>
      <w:numFmt w:val="upperLetter"/>
      <w:lvlText w:val="(%1)"/>
      <w:legacy w:legacy="1" w:legacySpace="0" w:legacyIndent="375"/>
      <w:lvlJc w:val="left"/>
      <w:pPr>
        <w:ind w:left="375" w:hanging="375"/>
      </w:pPr>
    </w:lvl>
  </w:abstractNum>
  <w:abstractNum w:abstractNumId="22" w15:restartNumberingAfterBreak="0">
    <w:nsid w:val="7BD157DE"/>
    <w:multiLevelType w:val="hybridMultilevel"/>
    <w:tmpl w:val="CB8EA0F0"/>
    <w:lvl w:ilvl="0" w:tplc="9A866D7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3266949">
    <w:abstractNumId w:val="18"/>
  </w:num>
  <w:num w:numId="2" w16cid:durableId="1910920811">
    <w:abstractNumId w:val="7"/>
  </w:num>
  <w:num w:numId="3" w16cid:durableId="1646622233">
    <w:abstractNumId w:val="22"/>
  </w:num>
  <w:num w:numId="4" w16cid:durableId="2063168846">
    <w:abstractNumId w:val="19"/>
  </w:num>
  <w:num w:numId="5" w16cid:durableId="1053120782">
    <w:abstractNumId w:val="21"/>
  </w:num>
  <w:num w:numId="6" w16cid:durableId="1859737380">
    <w:abstractNumId w:val="10"/>
  </w:num>
  <w:num w:numId="7" w16cid:durableId="1947614649">
    <w:abstractNumId w:val="3"/>
  </w:num>
  <w:num w:numId="8" w16cid:durableId="447814759">
    <w:abstractNumId w:val="9"/>
  </w:num>
  <w:num w:numId="9" w16cid:durableId="576020199">
    <w:abstractNumId w:val="15"/>
  </w:num>
  <w:num w:numId="10" w16cid:durableId="2026208406">
    <w:abstractNumId w:val="11"/>
  </w:num>
  <w:num w:numId="11" w16cid:durableId="1318998297">
    <w:abstractNumId w:val="6"/>
  </w:num>
  <w:num w:numId="12" w16cid:durableId="455027011">
    <w:abstractNumId w:val="12"/>
  </w:num>
  <w:num w:numId="13" w16cid:durableId="623271568">
    <w:abstractNumId w:val="8"/>
  </w:num>
  <w:num w:numId="14" w16cid:durableId="1155149456">
    <w:abstractNumId w:val="2"/>
  </w:num>
  <w:num w:numId="15" w16cid:durableId="462846336">
    <w:abstractNumId w:val="5"/>
  </w:num>
  <w:num w:numId="16" w16cid:durableId="1207446428">
    <w:abstractNumId w:val="1"/>
  </w:num>
  <w:num w:numId="17" w16cid:durableId="1226600153">
    <w:abstractNumId w:val="0"/>
  </w:num>
  <w:num w:numId="18" w16cid:durableId="149371642">
    <w:abstractNumId w:val="20"/>
  </w:num>
  <w:num w:numId="19" w16cid:durableId="1639456642">
    <w:abstractNumId w:val="4"/>
  </w:num>
  <w:num w:numId="20" w16cid:durableId="960037919">
    <w:abstractNumId w:val="17"/>
  </w:num>
  <w:num w:numId="21" w16cid:durableId="1337882448">
    <w:abstractNumId w:val="16"/>
  </w:num>
  <w:num w:numId="22" w16cid:durableId="950018646">
    <w:abstractNumId w:val="13"/>
  </w:num>
  <w:num w:numId="23" w16cid:durableId="7030925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C6"/>
    <w:rsid w:val="00000B47"/>
    <w:rsid w:val="000010CA"/>
    <w:rsid w:val="00003518"/>
    <w:rsid w:val="00021709"/>
    <w:rsid w:val="00036360"/>
    <w:rsid w:val="0004377D"/>
    <w:rsid w:val="0008450C"/>
    <w:rsid w:val="00091934"/>
    <w:rsid w:val="0009425D"/>
    <w:rsid w:val="000A1DEF"/>
    <w:rsid w:val="000D2B7C"/>
    <w:rsid w:val="00165EC3"/>
    <w:rsid w:val="00173D57"/>
    <w:rsid w:val="001A6981"/>
    <w:rsid w:val="001B2462"/>
    <w:rsid w:val="001F38D6"/>
    <w:rsid w:val="00237B97"/>
    <w:rsid w:val="002B2D60"/>
    <w:rsid w:val="002D1CD7"/>
    <w:rsid w:val="002D52DA"/>
    <w:rsid w:val="003A5CF8"/>
    <w:rsid w:val="003B7BF1"/>
    <w:rsid w:val="003E563A"/>
    <w:rsid w:val="0042794E"/>
    <w:rsid w:val="00444430"/>
    <w:rsid w:val="00454441"/>
    <w:rsid w:val="004B36D1"/>
    <w:rsid w:val="005064C6"/>
    <w:rsid w:val="0051715F"/>
    <w:rsid w:val="00555886"/>
    <w:rsid w:val="00596ED9"/>
    <w:rsid w:val="006247F7"/>
    <w:rsid w:val="0067793F"/>
    <w:rsid w:val="00684505"/>
    <w:rsid w:val="006D0001"/>
    <w:rsid w:val="006D5498"/>
    <w:rsid w:val="006E4450"/>
    <w:rsid w:val="00703DFE"/>
    <w:rsid w:val="007248EA"/>
    <w:rsid w:val="00737E42"/>
    <w:rsid w:val="00754EC5"/>
    <w:rsid w:val="007A5D59"/>
    <w:rsid w:val="007F705E"/>
    <w:rsid w:val="00811C9F"/>
    <w:rsid w:val="008B4C07"/>
    <w:rsid w:val="009134D5"/>
    <w:rsid w:val="009204A9"/>
    <w:rsid w:val="00933540"/>
    <w:rsid w:val="0097620B"/>
    <w:rsid w:val="009A46B1"/>
    <w:rsid w:val="009B71D2"/>
    <w:rsid w:val="00A124EE"/>
    <w:rsid w:val="00A7093B"/>
    <w:rsid w:val="00A71952"/>
    <w:rsid w:val="00AB1842"/>
    <w:rsid w:val="00B044BB"/>
    <w:rsid w:val="00B24A47"/>
    <w:rsid w:val="00B25974"/>
    <w:rsid w:val="00B515CA"/>
    <w:rsid w:val="00B73D7F"/>
    <w:rsid w:val="00B90617"/>
    <w:rsid w:val="00C05B1D"/>
    <w:rsid w:val="00C148C2"/>
    <w:rsid w:val="00C24D1B"/>
    <w:rsid w:val="00C53CC7"/>
    <w:rsid w:val="00CB648C"/>
    <w:rsid w:val="00CC5266"/>
    <w:rsid w:val="00D27D0B"/>
    <w:rsid w:val="00D67425"/>
    <w:rsid w:val="00E124D0"/>
    <w:rsid w:val="00E75CB1"/>
    <w:rsid w:val="00E90682"/>
    <w:rsid w:val="00EC748E"/>
    <w:rsid w:val="00EF1320"/>
    <w:rsid w:val="00EF2080"/>
    <w:rsid w:val="00F8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4C873A"/>
  <w15:docId w15:val="{DB2BA937-D1CF-44A1-9783-4DBFFC42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5CA"/>
    <w:rPr>
      <w:lang w:eastAsia="es-ES_tradnl"/>
    </w:rPr>
  </w:style>
  <w:style w:type="paragraph" w:styleId="Ttulo2">
    <w:name w:val="heading 2"/>
    <w:basedOn w:val="Normal"/>
    <w:next w:val="Normal"/>
    <w:qFormat/>
    <w:rsid w:val="00EF2080"/>
    <w:pPr>
      <w:keepNext/>
      <w:widowControl w:val="0"/>
      <w:jc w:val="right"/>
      <w:outlineLvl w:val="1"/>
    </w:pPr>
    <w:rPr>
      <w:rFonts w:ascii="Arial" w:hAnsi="Arial"/>
      <w:b/>
      <w:color w:val="000000"/>
      <w:sz w:val="18"/>
      <w:lang w:eastAsia="es-ES"/>
    </w:rPr>
  </w:style>
  <w:style w:type="paragraph" w:styleId="Ttulo3">
    <w:name w:val="heading 3"/>
    <w:basedOn w:val="Normal"/>
    <w:next w:val="Normal"/>
    <w:qFormat/>
    <w:rsid w:val="00EF2080"/>
    <w:pPr>
      <w:keepNext/>
      <w:widowControl w:val="0"/>
      <w:jc w:val="center"/>
      <w:outlineLvl w:val="2"/>
    </w:pPr>
    <w:rPr>
      <w:rFonts w:ascii="Arial" w:hAnsi="Arial"/>
      <w:b/>
      <w:color w:val="000000"/>
      <w:sz w:val="18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515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515CA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8B4C07"/>
    <w:pPr>
      <w:spacing w:line="360" w:lineRule="auto"/>
      <w:jc w:val="both"/>
    </w:pPr>
    <w:rPr>
      <w:sz w:val="24"/>
      <w:szCs w:val="24"/>
      <w:lang w:eastAsia="es-ES"/>
    </w:rPr>
  </w:style>
  <w:style w:type="paragraph" w:styleId="Textoindependiente3">
    <w:name w:val="Body Text 3"/>
    <w:basedOn w:val="Normal"/>
    <w:rsid w:val="00EF2080"/>
    <w:pPr>
      <w:spacing w:after="120"/>
    </w:pPr>
    <w:rPr>
      <w:sz w:val="16"/>
      <w:szCs w:val="16"/>
    </w:rPr>
  </w:style>
  <w:style w:type="paragraph" w:styleId="Textoindependiente">
    <w:name w:val="Body Text"/>
    <w:basedOn w:val="Normal"/>
    <w:rsid w:val="00EF2080"/>
    <w:pPr>
      <w:spacing w:line="360" w:lineRule="auto"/>
      <w:jc w:val="center"/>
    </w:pPr>
    <w:rPr>
      <w:sz w:val="24"/>
      <w:szCs w:val="24"/>
      <w:lang w:eastAsia="es-ES"/>
    </w:rPr>
  </w:style>
  <w:style w:type="character" w:styleId="Nmerodepgina">
    <w:name w:val="page number"/>
    <w:basedOn w:val="Fuentedeprrafopredeter"/>
    <w:rsid w:val="00EF2080"/>
  </w:style>
  <w:style w:type="paragraph" w:styleId="Textonotapie">
    <w:name w:val="footnote text"/>
    <w:basedOn w:val="Normal"/>
    <w:link w:val="TextonotapieCar"/>
    <w:rsid w:val="00EF2080"/>
    <w:rPr>
      <w:lang w:eastAsia="es-ES"/>
    </w:rPr>
  </w:style>
  <w:style w:type="character" w:styleId="Refdenotaalpie">
    <w:name w:val="footnote reference"/>
    <w:basedOn w:val="Fuentedeprrafopredeter"/>
    <w:rsid w:val="00EF2080"/>
    <w:rPr>
      <w:vertAlign w:val="superscript"/>
    </w:rPr>
  </w:style>
  <w:style w:type="character" w:styleId="Hipervnculo">
    <w:name w:val="Hyperlink"/>
    <w:basedOn w:val="Fuentedeprrafopredeter"/>
    <w:rsid w:val="00EF2080"/>
    <w:rPr>
      <w:color w:val="0000FF"/>
      <w:u w:val="single"/>
    </w:rPr>
  </w:style>
  <w:style w:type="table" w:styleId="Tablaconcuadrcula">
    <w:name w:val="Table Grid"/>
    <w:basedOn w:val="Tablanormal"/>
    <w:rsid w:val="00EF2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basedOn w:val="Fuentedeprrafopredeter"/>
    <w:link w:val="Textonotapie"/>
    <w:rsid w:val="009204A9"/>
  </w:style>
  <w:style w:type="character" w:customStyle="1" w:styleId="PiedepginaCar">
    <w:name w:val="Pie de página Car"/>
    <w:basedOn w:val="Fuentedeprrafopredeter"/>
    <w:link w:val="Piedepgina"/>
    <w:uiPriority w:val="99"/>
    <w:rsid w:val="00454441"/>
    <w:rPr>
      <w:lang w:eastAsia="es-ES_tradnl"/>
    </w:rPr>
  </w:style>
  <w:style w:type="paragraph" w:customStyle="1" w:styleId="Default">
    <w:name w:val="Default"/>
    <w:rsid w:val="00F84E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quinadeescribirHTML">
    <w:name w:val="HTML Typewriter"/>
    <w:basedOn w:val="Fuentedeprrafopredeter"/>
    <w:rsid w:val="00F84E32"/>
    <w:rPr>
      <w:rFonts w:ascii="Courier New" w:eastAsia="MS Mincho" w:hAnsi="Courier New" w:cs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F84E32"/>
    <w:pPr>
      <w:ind w:left="708"/>
    </w:pPr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 quieres corregir el tamaño le haces doble click encima, debes colocarle la dirección</vt:lpstr>
    </vt:vector>
  </TitlesOfParts>
  <Company>cecar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quieres corregir el tamaño le haces doble click encima, debes colocarle la dirección</dc:title>
  <dc:subject/>
  <dc:creator>cecar</dc:creator>
  <cp:keywords/>
  <cp:lastModifiedBy>Omar Castillo Nuñez</cp:lastModifiedBy>
  <cp:revision>6</cp:revision>
  <cp:lastPrinted>2021-04-23T17:59:00Z</cp:lastPrinted>
  <dcterms:created xsi:type="dcterms:W3CDTF">2023-03-04T16:39:00Z</dcterms:created>
  <dcterms:modified xsi:type="dcterms:W3CDTF">2023-03-07T16:30:00Z</dcterms:modified>
</cp:coreProperties>
</file>